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8E" w:rsidRPr="006C3D8E" w:rsidRDefault="006C3D8E" w:rsidP="006C3D8E">
      <w:pPr>
        <w:pStyle w:val="3"/>
        <w:rPr>
          <w:rFonts w:eastAsia="Times New Roman"/>
          <w:color w:val="000000"/>
          <w:lang w:val="uk-UA"/>
        </w:rPr>
      </w:pPr>
      <w:r w:rsidRPr="006C3D8E">
        <w:rPr>
          <w:rFonts w:eastAsia="Times New Roman"/>
          <w:color w:val="000000"/>
          <w:lang w:val="uk-UA"/>
        </w:rPr>
        <w:t>Титульний аркуш</w:t>
      </w: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both"/>
              <w:rPr>
                <w:rFonts w:eastAsia="Times New Roman"/>
                <w:color w:val="000000"/>
                <w:lang w:val="uk-UA"/>
              </w:rPr>
            </w:pPr>
            <w:r w:rsidRPr="006C3D8E">
              <w:rPr>
                <w:rFonts w:eastAsia="Times New Roman"/>
                <w:color w:val="000000"/>
                <w:lang w:val="uk-UA"/>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2250"/>
        <w:gridCol w:w="659"/>
        <w:gridCol w:w="3007"/>
        <w:gridCol w:w="659"/>
        <w:gridCol w:w="3750"/>
      </w:tblGrid>
      <w:tr w:rsidR="006C3D8E" w:rsidRPr="006C3D8E" w:rsidTr="006C3D8E">
        <w:tc>
          <w:tcPr>
            <w:tcW w:w="2250" w:type="dxa"/>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Голова правлiння</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3750" w:type="dxa"/>
            <w:tcMar>
              <w:top w:w="60" w:type="dxa"/>
              <w:left w:w="60" w:type="dxa"/>
              <w:bottom w:w="60" w:type="dxa"/>
              <w:right w:w="60" w:type="dxa"/>
            </w:tcMar>
            <w:vAlign w:val="bottom"/>
            <w:hideMark/>
          </w:tcPr>
          <w:p w:rsidR="006C3D8E" w:rsidRPr="006C3D8E" w:rsidRDefault="006C3D8E">
            <w:pPr>
              <w:jc w:val="center"/>
              <w:rPr>
                <w:rFonts w:eastAsia="Times New Roman"/>
                <w:color w:val="000000"/>
                <w:lang w:val="uk-UA"/>
              </w:rPr>
            </w:pPr>
            <w:r w:rsidRPr="006C3D8E">
              <w:rPr>
                <w:rFonts w:eastAsia="Times New Roman"/>
                <w:color w:val="000000"/>
                <w:lang w:val="uk-UA"/>
              </w:rPr>
              <w:t>Мусатов М.М.</w:t>
            </w:r>
          </w:p>
        </w:tc>
      </w:tr>
      <w:tr w:rsidR="006C3D8E" w:rsidRPr="006C3D8E" w:rsidTr="006C3D8E">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(посада)</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(підпис)</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(прізвище та ініціали керівника)</w:t>
            </w:r>
          </w:p>
        </w:tc>
      </w:tr>
      <w:tr w:rsidR="006C3D8E" w:rsidRPr="006C3D8E" w:rsidTr="006C3D8E">
        <w:tc>
          <w:tcPr>
            <w:tcW w:w="0" w:type="auto"/>
            <w:gridSpan w:val="4"/>
            <w:vMerge w:val="restart"/>
            <w:tcMar>
              <w:top w:w="30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М.П.</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26.04.2016</w:t>
            </w:r>
          </w:p>
        </w:tc>
      </w:tr>
      <w:tr w:rsidR="006C3D8E" w:rsidRPr="006C3D8E" w:rsidTr="006C3D8E">
        <w:tc>
          <w:tcPr>
            <w:tcW w:w="0" w:type="auto"/>
            <w:gridSpan w:val="4"/>
            <w:vMerge/>
            <w:vAlign w:val="center"/>
            <w:hideMark/>
          </w:tcPr>
          <w:p w:rsidR="006C3D8E" w:rsidRPr="006C3D8E" w:rsidRDefault="006C3D8E">
            <w:pPr>
              <w:rPr>
                <w:rFonts w:eastAsia="Times New Roman"/>
                <w:color w:val="00000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(дата)</w:t>
            </w:r>
          </w:p>
        </w:tc>
      </w:tr>
    </w:tbl>
    <w:p w:rsidR="006C3D8E" w:rsidRPr="006C3D8E" w:rsidRDefault="006C3D8E" w:rsidP="006C3D8E">
      <w:pPr>
        <w:rPr>
          <w:rFonts w:eastAsia="Times New Roman"/>
          <w:color w:val="000000"/>
          <w:lang w:val="uk-UA"/>
        </w:r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t>Річна інформація емітента цінних паперів</w:t>
      </w:r>
      <w:r w:rsidRPr="006C3D8E">
        <w:rPr>
          <w:rFonts w:eastAsia="Times New Roman"/>
          <w:color w:val="000000"/>
          <w:lang w:val="uk-UA"/>
        </w:rPr>
        <w:br/>
        <w:t xml:space="preserve">за 2015 рік </w:t>
      </w:r>
    </w:p>
    <w:p w:rsidR="006C3D8E" w:rsidRPr="006C3D8E" w:rsidRDefault="006C3D8E" w:rsidP="006C3D8E">
      <w:pPr>
        <w:pStyle w:val="3"/>
        <w:rPr>
          <w:rFonts w:eastAsia="Times New Roman"/>
          <w:color w:val="000000"/>
          <w:lang w:val="uk-UA"/>
        </w:rPr>
      </w:pPr>
      <w:r w:rsidRPr="006C3D8E">
        <w:rPr>
          <w:rFonts w:eastAsia="Times New Roman"/>
          <w:color w:val="000000"/>
          <w:lang w:val="uk-UA"/>
        </w:rPr>
        <w:t>I. Загальні відомості</w:t>
      </w:r>
      <w:bookmarkStart w:id="0" w:name="_GoBack"/>
      <w:bookmarkEnd w:id="0"/>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1. Повне найменування емітента</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2. Організаційно-правова форма</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акціонерне товариство</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3. Код за ЄДРПОУ</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31802573</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4. Місцезнаходження</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Дніпропетровська , -, 53201, мiсто Нiкополь, проспект Трубникiв, будинок 56</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5. Міжміський код, телефон та факс</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(0566) 69-10-45 (0566) 63-82-51</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6. Електронна поштова адреса</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lberezina@centravis.com</w:t>
            </w:r>
          </w:p>
        </w:tc>
      </w:tr>
    </w:tbl>
    <w:p w:rsidR="006C3D8E" w:rsidRPr="006C3D8E" w:rsidRDefault="006C3D8E" w:rsidP="006C3D8E">
      <w:pPr>
        <w:pStyle w:val="3"/>
        <w:rPr>
          <w:rFonts w:eastAsia="Times New Roman"/>
          <w:color w:val="000000"/>
          <w:lang w:val="uk-UA"/>
        </w:rPr>
      </w:pPr>
      <w:r w:rsidRPr="006C3D8E">
        <w:rPr>
          <w:rFonts w:eastAsia="Times New Roman"/>
          <w:color w:val="000000"/>
          <w:lang w:val="uk-UA"/>
        </w:rPr>
        <w:t>II. Дані про дату та місце оприлюднення річної інформації</w:t>
      </w:r>
    </w:p>
    <w:tbl>
      <w:tblPr>
        <w:tblW w:w="5000" w:type="pct"/>
        <w:tblLook w:val="04A0" w:firstRow="1" w:lastRow="0" w:firstColumn="1" w:lastColumn="0" w:noHBand="0" w:noVBand="1"/>
      </w:tblPr>
      <w:tblGrid>
        <w:gridCol w:w="9097"/>
        <w:gridCol w:w="1228"/>
      </w:tblGrid>
      <w:tr w:rsidR="006C3D8E" w:rsidRPr="006C3D8E" w:rsidTr="006C3D8E">
        <w:tc>
          <w:tcPr>
            <w:tcW w:w="0" w:type="auto"/>
            <w:tcMar>
              <w:top w:w="60" w:type="dxa"/>
              <w:left w:w="60" w:type="dxa"/>
              <w:bottom w:w="60" w:type="dxa"/>
              <w:right w:w="60" w:type="dxa"/>
            </w:tcMar>
            <w:vAlign w:val="bottom"/>
            <w:hideMark/>
          </w:tcPr>
          <w:p w:rsidR="006C3D8E" w:rsidRPr="006C3D8E" w:rsidRDefault="006C3D8E">
            <w:pPr>
              <w:rPr>
                <w:rFonts w:eastAsia="Times New Roman"/>
                <w:color w:val="000000"/>
                <w:lang w:val="uk-UA"/>
              </w:rPr>
            </w:pPr>
            <w:r w:rsidRPr="006C3D8E">
              <w:rPr>
                <w:rFonts w:eastAsia="Times New Roman"/>
                <w:color w:val="000000"/>
                <w:lang w:val="uk-UA"/>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hideMark/>
          </w:tcPr>
          <w:p w:rsidR="006C3D8E" w:rsidRPr="006C3D8E" w:rsidRDefault="006C3D8E">
            <w:pPr>
              <w:jc w:val="center"/>
              <w:rPr>
                <w:rFonts w:eastAsia="Times New Roman"/>
                <w:color w:val="000000"/>
                <w:lang w:val="uk-UA"/>
              </w:rPr>
            </w:pPr>
            <w:r w:rsidRPr="006C3D8E">
              <w:rPr>
                <w:rFonts w:eastAsia="Times New Roman"/>
                <w:color w:val="000000"/>
                <w:lang w:val="uk-UA"/>
              </w:rPr>
              <w:t>26.04.2016</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(дата)</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3118"/>
        <w:gridCol w:w="5827"/>
        <w:gridCol w:w="180"/>
        <w:gridCol w:w="1200"/>
      </w:tblGrid>
      <w:tr w:rsidR="006C3D8E" w:rsidRPr="006C3D8E" w:rsidTr="006C3D8E">
        <w:tc>
          <w:tcPr>
            <w:tcW w:w="0" w:type="auto"/>
            <w:tcMar>
              <w:top w:w="60" w:type="dxa"/>
              <w:left w:w="60" w:type="dxa"/>
              <w:bottom w:w="60" w:type="dxa"/>
              <w:right w:w="60" w:type="dxa"/>
            </w:tcMar>
            <w:vAlign w:val="bottom"/>
            <w:hideMark/>
          </w:tcPr>
          <w:p w:rsidR="006C3D8E" w:rsidRPr="006C3D8E" w:rsidRDefault="006C3D8E">
            <w:pPr>
              <w:rPr>
                <w:rFonts w:eastAsia="Times New Roman"/>
                <w:color w:val="000000"/>
                <w:lang w:val="uk-UA"/>
              </w:rPr>
            </w:pPr>
            <w:r w:rsidRPr="006C3D8E">
              <w:rPr>
                <w:rFonts w:eastAsia="Times New Roman"/>
                <w:color w:val="000000"/>
                <w:lang w:val="uk-UA"/>
              </w:rPr>
              <w:t>2. Річна інформація опублікована у</w:t>
            </w:r>
          </w:p>
        </w:tc>
        <w:tc>
          <w:tcPr>
            <w:tcW w:w="0" w:type="auto"/>
            <w:tcMar>
              <w:top w:w="60" w:type="dxa"/>
              <w:left w:w="60" w:type="dxa"/>
              <w:bottom w:w="60" w:type="dxa"/>
              <w:right w:w="60" w:type="dxa"/>
            </w:tcMar>
            <w:vAlign w:val="bottom"/>
            <w:hideMark/>
          </w:tcPr>
          <w:p w:rsidR="006C3D8E" w:rsidRPr="006C3D8E" w:rsidRDefault="006C3D8E">
            <w:pPr>
              <w:jc w:val="center"/>
              <w:rPr>
                <w:rFonts w:eastAsia="Times New Roman"/>
                <w:color w:val="000000"/>
                <w:lang w:val="uk-UA"/>
              </w:rPr>
            </w:pPr>
            <w:r w:rsidRPr="006C3D8E">
              <w:rPr>
                <w:rFonts w:eastAsia="Times New Roman"/>
                <w:color w:val="000000"/>
                <w:lang w:val="uk-UA"/>
              </w:rPr>
              <w:t>Вiдомостi Нацiональної комiсiї з цiнних паперiв та фондового ринку 81</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Mar>
              <w:top w:w="60" w:type="dxa"/>
              <w:left w:w="60" w:type="dxa"/>
              <w:bottom w:w="60" w:type="dxa"/>
              <w:right w:w="60" w:type="dxa"/>
            </w:tcMar>
            <w:vAlign w:val="bottom"/>
            <w:hideMark/>
          </w:tcPr>
          <w:p w:rsidR="006C3D8E" w:rsidRPr="006C3D8E" w:rsidRDefault="006C3D8E">
            <w:pPr>
              <w:jc w:val="center"/>
              <w:rPr>
                <w:rFonts w:eastAsia="Times New Roman"/>
                <w:color w:val="000000"/>
                <w:lang w:val="uk-UA"/>
              </w:rPr>
            </w:pPr>
            <w:r w:rsidRPr="006C3D8E">
              <w:rPr>
                <w:rFonts w:eastAsia="Times New Roman"/>
                <w:color w:val="000000"/>
                <w:lang w:val="uk-UA"/>
              </w:rPr>
              <w:t>27.04.2016</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(дата)</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4211"/>
        <w:gridCol w:w="3800"/>
        <w:gridCol w:w="1694"/>
        <w:gridCol w:w="620"/>
      </w:tblGrid>
      <w:tr w:rsidR="006C3D8E" w:rsidRPr="006C3D8E" w:rsidTr="006C3D8E">
        <w:tc>
          <w:tcPr>
            <w:tcW w:w="0" w:type="auto"/>
            <w:tcMar>
              <w:top w:w="60" w:type="dxa"/>
              <w:left w:w="60" w:type="dxa"/>
              <w:bottom w:w="60" w:type="dxa"/>
              <w:right w:w="60" w:type="dxa"/>
            </w:tcMar>
            <w:vAlign w:val="bottom"/>
            <w:hideMark/>
          </w:tcPr>
          <w:p w:rsidR="006C3D8E" w:rsidRPr="006C3D8E" w:rsidRDefault="006C3D8E">
            <w:pPr>
              <w:rPr>
                <w:rFonts w:eastAsia="Times New Roman"/>
                <w:color w:val="000000"/>
                <w:lang w:val="uk-UA"/>
              </w:rPr>
            </w:pPr>
            <w:r w:rsidRPr="006C3D8E">
              <w:rPr>
                <w:rFonts w:eastAsia="Times New Roman"/>
                <w:color w:val="000000"/>
                <w:lang w:val="uk-UA"/>
              </w:rPr>
              <w:t>3. Річна інформація розміщена на власній сторінці</w:t>
            </w:r>
          </w:p>
        </w:tc>
        <w:tc>
          <w:tcPr>
            <w:tcW w:w="0" w:type="auto"/>
            <w:tcMar>
              <w:top w:w="60" w:type="dxa"/>
              <w:left w:w="60" w:type="dxa"/>
              <w:bottom w:w="60" w:type="dxa"/>
              <w:right w:w="60" w:type="dxa"/>
            </w:tcMar>
            <w:vAlign w:val="bottom"/>
            <w:hideMark/>
          </w:tcPr>
          <w:p w:rsidR="006C3D8E" w:rsidRPr="006C3D8E" w:rsidRDefault="006C3D8E">
            <w:pPr>
              <w:jc w:val="center"/>
              <w:rPr>
                <w:rFonts w:eastAsia="Times New Roman"/>
                <w:color w:val="000000"/>
                <w:lang w:val="uk-UA"/>
              </w:rPr>
            </w:pPr>
            <w:r w:rsidRPr="006C3D8E">
              <w:rPr>
                <w:rFonts w:eastAsia="Times New Roman"/>
                <w:color w:val="000000"/>
                <w:lang w:val="uk-UA"/>
              </w:rPr>
              <w:t>http://www.enr.dp.ua/investoram.html</w:t>
            </w:r>
          </w:p>
        </w:tc>
        <w:tc>
          <w:tcPr>
            <w:tcW w:w="0" w:type="auto"/>
            <w:tcMar>
              <w:top w:w="60" w:type="dxa"/>
              <w:left w:w="60" w:type="dxa"/>
              <w:bottom w:w="60" w:type="dxa"/>
              <w:right w:w="60" w:type="dxa"/>
            </w:tcMar>
            <w:vAlign w:val="bottom"/>
            <w:hideMark/>
          </w:tcPr>
          <w:p w:rsidR="006C3D8E" w:rsidRPr="006C3D8E" w:rsidRDefault="006C3D8E">
            <w:pPr>
              <w:jc w:val="center"/>
              <w:rPr>
                <w:rFonts w:eastAsia="Times New Roman"/>
                <w:color w:val="000000"/>
                <w:lang w:val="uk-UA"/>
              </w:rPr>
            </w:pPr>
            <w:r w:rsidRPr="006C3D8E">
              <w:rPr>
                <w:rFonts w:eastAsia="Times New Roman"/>
                <w:color w:val="000000"/>
                <w:lang w:val="uk-UA"/>
              </w:rPr>
              <w:t>в мережі Інтернет</w:t>
            </w:r>
          </w:p>
        </w:tc>
        <w:tc>
          <w:tcPr>
            <w:tcW w:w="0" w:type="auto"/>
            <w:tcMar>
              <w:top w:w="60" w:type="dxa"/>
              <w:left w:w="60" w:type="dxa"/>
              <w:bottom w:w="60" w:type="dxa"/>
              <w:right w:w="60" w:type="dxa"/>
            </w:tcMar>
            <w:vAlign w:val="bottom"/>
            <w:hideMark/>
          </w:tcPr>
          <w:p w:rsidR="006C3D8E" w:rsidRPr="006C3D8E" w:rsidRDefault="006C3D8E">
            <w:pPr>
              <w:rPr>
                <w:rFonts w:eastAsia="Times New Roman"/>
                <w:sz w:val="20"/>
                <w:szCs w:val="20"/>
                <w:lang w:val="uk-UA"/>
              </w:rPr>
            </w:pP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(адреса сторінки)</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Style w:val="small-text1"/>
                <w:rFonts w:eastAsia="Times New Roman"/>
                <w:color w:val="000000"/>
                <w:lang w:val="uk-UA"/>
              </w:rPr>
              <w:t>(дата)</w:t>
            </w:r>
          </w:p>
        </w:tc>
      </w:tr>
    </w:tbl>
    <w:p w:rsidR="006C3D8E" w:rsidRPr="006C3D8E" w:rsidRDefault="006C3D8E" w:rsidP="006C3D8E">
      <w:pPr>
        <w:pStyle w:val="3"/>
        <w:rPr>
          <w:rFonts w:eastAsia="Times New Roman"/>
          <w:color w:val="000000"/>
          <w:lang w:val="uk-UA"/>
        </w:rPr>
      </w:pPr>
      <w:r w:rsidRPr="006C3D8E">
        <w:rPr>
          <w:rFonts w:eastAsia="Times New Roman"/>
          <w:b w:val="0"/>
          <w:bCs w:val="0"/>
          <w:color w:val="000000"/>
          <w:lang w:val="uk-UA"/>
        </w:rPr>
        <w:br w:type="page"/>
      </w:r>
      <w:r w:rsidRPr="006C3D8E">
        <w:rPr>
          <w:rFonts w:eastAsia="Times New Roman"/>
          <w:color w:val="000000"/>
          <w:lang w:val="uk-UA"/>
        </w:rPr>
        <w:lastRenderedPageBreak/>
        <w:t>Зміст</w:t>
      </w:r>
    </w:p>
    <w:tbl>
      <w:tblPr>
        <w:tblW w:w="5000" w:type="pct"/>
        <w:tblLook w:val="04A0" w:firstRow="1" w:lastRow="0" w:firstColumn="1" w:lastColumn="0" w:noHBand="0" w:noVBand="1"/>
      </w:tblPr>
      <w:tblGrid>
        <w:gridCol w:w="2064"/>
        <w:gridCol w:w="7228"/>
        <w:gridCol w:w="1033"/>
      </w:tblGrid>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 Основні відомості про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5. Інформація про рейтингове агентство</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3"/>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7. Інформація про посадових осіб емітента:</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9. Інформація про загальні збори акціонерів</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10. Інформація про дивіденди</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3"/>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12. Відомості про цінні папери емітента:</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 інформація про випуски акцій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 інформація про облігації емітента</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4) інформація про похідні цінні папери</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13. Опис бізнесу</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3"/>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14. Інформація про господарську та фінансову діяльність емітента:</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 інформація про зобов'язання емітента</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18. Інформація про випуски іпотечних облігацій</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3"/>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19. Інформація про склад, структуру і розмір іпотечного покриття:</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sidRPr="006C3D8E">
              <w:rPr>
                <w:rFonts w:eastAsia="Times New Roman"/>
                <w:b/>
                <w:bCs/>
                <w:color w:val="000000"/>
                <w:lang w:val="uk-UA"/>
              </w:rPr>
              <w:lastRenderedPageBreak/>
              <w:t>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22. Інформація щодо реєстру іпотечних активів</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23. Основні відомості про ФОН</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24. Інформація про випуски сертифікатів ФОН</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26. Розрахунок вартості чистих активів ФОН</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27. Правила ФОН</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28. Відомості про аудиторський висновок (звіт)</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29. Текст аудиторського висновку (звіту)</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30. Річна фінансова звітність</w:t>
            </w:r>
          </w:p>
        </w:tc>
        <w:tc>
          <w:tcPr>
            <w:tcW w:w="500" w:type="pct"/>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X</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33. Примітки</w:t>
            </w:r>
          </w:p>
        </w:tc>
        <w:tc>
          <w:tcPr>
            <w:tcW w:w="4000" w:type="pct"/>
            <w:gridSpan w:val="2"/>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 xml:space="preserve">1) Товариство не є учасником/засновником/акцiонером iнших юридичних осiб; </w:t>
            </w:r>
            <w:r w:rsidRPr="006C3D8E">
              <w:rPr>
                <w:rFonts w:eastAsia="Times New Roman"/>
                <w:color w:val="000000"/>
                <w:lang w:val="uk-UA"/>
              </w:rPr>
              <w:br/>
              <w:t>2) В Товариствi не створено посаду корпоративного секретаря;</w:t>
            </w:r>
            <w:r w:rsidRPr="006C3D8E">
              <w:rPr>
                <w:rFonts w:eastAsia="Times New Roman"/>
                <w:color w:val="000000"/>
                <w:lang w:val="uk-UA"/>
              </w:rPr>
              <w:br/>
              <w:t xml:space="preserve">3) У звiтному перiодi Товариство послугами рейтингового агентства не користувалося; </w:t>
            </w:r>
            <w:r w:rsidRPr="006C3D8E">
              <w:rPr>
                <w:rFonts w:eastAsia="Times New Roman"/>
                <w:color w:val="000000"/>
                <w:lang w:val="uk-UA"/>
              </w:rPr>
              <w:br/>
              <w:t xml:space="preserve">4) У звiтному перiодi дивiденди не нараховувались, термiн i порядок виплати дивiдендiв не затверджувались; </w:t>
            </w:r>
            <w:r w:rsidRPr="006C3D8E">
              <w:rPr>
                <w:rFonts w:eastAsia="Times New Roman"/>
                <w:color w:val="000000"/>
                <w:lang w:val="uk-UA"/>
              </w:rPr>
              <w:br/>
              <w:t xml:space="preserve">5) Iншi цiннi папери крiм акцiй Товариство не випукало (розмiщувало); </w:t>
            </w:r>
            <w:r w:rsidRPr="006C3D8E">
              <w:rPr>
                <w:rFonts w:eastAsia="Times New Roman"/>
                <w:color w:val="000000"/>
                <w:lang w:val="uk-UA"/>
              </w:rPr>
              <w:br/>
              <w:t>6) Товариство власнi акцiї в звiтному перiодi не викуповувало;</w:t>
            </w:r>
            <w:r w:rsidRPr="006C3D8E">
              <w:rPr>
                <w:rFonts w:eastAsia="Times New Roman"/>
                <w:color w:val="000000"/>
                <w:lang w:val="uk-UA"/>
              </w:rPr>
              <w:br/>
              <w:t>7) В звiтному перiодi Товариство не здiйснювало закритого (приватного) розмiщення цiльових облiгацiй.</w:t>
            </w:r>
            <w:r w:rsidRPr="006C3D8E">
              <w:rPr>
                <w:rFonts w:eastAsia="Times New Roman"/>
                <w:color w:val="000000"/>
                <w:lang w:val="uk-UA"/>
              </w:rPr>
              <w:br/>
              <w:t>8) Рiчна фiнансова звiтнiсть складена станом на 31.12.2015р.</w:t>
            </w:r>
          </w:p>
        </w:tc>
      </w:tr>
    </w:tbl>
    <w:p w:rsidR="006C3D8E" w:rsidRPr="006C3D8E" w:rsidRDefault="006C3D8E" w:rsidP="006C3D8E">
      <w:pPr>
        <w:pStyle w:val="3"/>
        <w:rPr>
          <w:rFonts w:eastAsia="Times New Roman"/>
          <w:color w:val="000000"/>
          <w:lang w:val="uk-UA"/>
        </w:rPr>
      </w:pPr>
      <w:r w:rsidRPr="006C3D8E">
        <w:rPr>
          <w:rFonts w:eastAsia="Times New Roman"/>
          <w:b w:val="0"/>
          <w:bCs w:val="0"/>
          <w:color w:val="000000"/>
          <w:lang w:val="uk-UA"/>
        </w:rPr>
        <w:br w:type="page"/>
      </w:r>
      <w:r w:rsidRPr="006C3D8E">
        <w:rPr>
          <w:rFonts w:eastAsia="Times New Roman"/>
          <w:color w:val="000000"/>
          <w:lang w:val="uk-UA"/>
        </w:rPr>
        <w:lastRenderedPageBreak/>
        <w:t>III. Основні відомості про емітента</w:t>
      </w: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Повне найменування</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Серія і номер свідоцтва про державну реєстрацію юридичної особи (за наявності)</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А00 № 823830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Дата проведення державної реєстрації</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24.01.2002</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Територія (область)</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xml:space="preserve">Дніпропетровська </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Статутний капітал (грн)</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46152453.00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Відсоток акцій у статутному капіталі, що належить державі</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Середня кількість працівників (осіб)</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303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Основні види діяльності із зазначенням найменування виду діяльності та коду за КВЕД</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35.30 Постачання пари, гарячої води та кондицiйованого повiтря</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36.00 Забiр, очищення та постачання води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35.13 Розподiлення електроенергiї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10. Органи управління підприємства</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Загальнi збори акцiонерiв, Наглядова рада, Правлiння, Ревiзiйна комiсiя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11. Банки, що обслуговують емітента: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найменування банку (філії, відділення банку), який обслуговує емітента за поточним рахунком у національній валюті</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Публiчне акцiонерне товариство "УКРСОЦБАНК"</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МФО банку</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300023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поточний рахунок</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26008011551161</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найменування банку (філії, відділення банку), який обслуговує емітента за поточним рахунком у іноземній валюті</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Публiчне акцiонерне товариство "УКРСОЦБАНК"</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МФО банку</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300023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6) поточний рахунок</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26008011551161</w:t>
            </w:r>
          </w:p>
        </w:tc>
      </w:tr>
    </w:tbl>
    <w:p w:rsidR="006C3D8E" w:rsidRPr="006C3D8E" w:rsidRDefault="006C3D8E" w:rsidP="006C3D8E">
      <w:pPr>
        <w:pStyle w:val="4"/>
        <w:rPr>
          <w:rFonts w:eastAsia="Times New Roman"/>
          <w:color w:val="000000"/>
          <w:lang w:val="uk-UA"/>
        </w:rPr>
      </w:pPr>
      <w:r w:rsidRPr="006C3D8E">
        <w:rPr>
          <w:rFonts w:eastAsia="Times New Roman"/>
          <w:color w:val="000000"/>
          <w:lang w:val="uk-UA"/>
        </w:rPr>
        <w:t>12. Інформація про одержані ліцензії (дозволи) на окремі види діяльності*</w:t>
      </w:r>
    </w:p>
    <w:tbl>
      <w:tblPr>
        <w:tblW w:w="5000" w:type="pct"/>
        <w:tblLook w:val="04A0" w:firstRow="1" w:lastRow="0" w:firstColumn="1" w:lastColumn="0" w:noHBand="0" w:noVBand="1"/>
      </w:tblPr>
      <w:tblGrid>
        <w:gridCol w:w="4703"/>
        <w:gridCol w:w="1187"/>
        <w:gridCol w:w="1020"/>
        <w:gridCol w:w="2221"/>
        <w:gridCol w:w="1194"/>
      </w:tblGrid>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закінчення дії ліцензії (дозволу)</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постачання електричної енергiї за нерегульованим тарифом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лiцензiя АГ № 500392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Нацiональна комiсiя регулювання електроенергетики України (НКРЕ)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24.05.2016</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Термiн дiї лiцензiї з 25.05.2005 по 24.05.2016. По закiнченню термiну дiї планується отримати нову лiцензiю.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монтаж, технiчне обслуговування установок пожежної сигналiзацiї; проектування установок пожежної сигналiзацiї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лiцензiя АГ № 595775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13.01.2012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iнспекцiя техногенної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Необмежена</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Термiн дiї з 12.01.2012 необмежений</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придбання, зберiгання прекурсорiв (списку 2 таблицi IV) "Перелiку наркотичних засобiв, психотропних речовин та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лiцензiя АВ № 613106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України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23.02.2017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Термiн дiї лiцензiї з 23.02.2012 по 23.02.2017</w:t>
            </w:r>
            <w:r w:rsidRPr="006C3D8E">
              <w:rPr>
                <w:rFonts w:eastAsia="Times New Roman"/>
                <w:color w:val="000000"/>
                <w:sz w:val="20"/>
                <w:szCs w:val="20"/>
                <w:lang w:val="uk-UA"/>
              </w:rPr>
              <w:br/>
              <w:t>По закiнченню термiну дiї планується отримати нову лiцензiю.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викиди забруднюючих речовин в атомосферне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 1211600000-5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30.03.2012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охорони навколишнього природного середовища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30.03.2017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робота iз забрудниками IV групи патогенностi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49-13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санiтарно-епiдемiологiчна служба України головне управлiння держсанепiдслужби у Днi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27.08.2018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на початок роботи з питань охорони працi по виду дiяльностi: Виробництво промислових газiв, розподiлення електроенергiї; збiр, очищення та розподiлення води; дiяльнiсть з оброблення рiдких вiдходiв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076.03.12-41.00.0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05.03.2003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Держ.департамент з нагляду за охороною працi Териториальне управлiння Держнаглядохоронпрацi по Днiпр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Необмежена</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Термiн дiї необмежений при наявностi лiцензiї i умови дотримання нормативних актiв дяючого законодавства про охорону працi.</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лабораторiю захисту водного та повiтряного басейнiв атестовано на право проведення вимiрювань вiдповiдно до галузi атестацiї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06544-2-7-27/4 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02.10.2017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06544-2-7-27/4 ГОМС 06544-2-7-135-ВЛ. По закiнченню термiну дiї планується отримати нове свiдоцтво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експлуатувати посудини, що працюють пiд тиском понад 0,05МПа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0463.14.12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09.04.2014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08.04.2019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експлуатувати вантажопiдiймальнi крани i машини, пiдйомник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0522.14.12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22.04.2019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виконувати монтаж, демонтаж, налагодження, ремонт, технiчне обслуговування машин, механiзмiв, устатковання пiдвищеної небезбеки-електричного устаковання електричних станцiй та мереж, технологiчного електрообладнання напругою понад 1000В(до15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0567.14.12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13.05.2019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виконувати технiчне обслуговування машин, механiзмiв, устаковання пiдвищеної небезпеки- вантажопiдiймальних кранiв i машин, пiдйомникiв; роботи, що виконуються за допомогою механiчних пiдiймачiв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0566.14.12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13.05.2019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виконувати технiчне обслуговування машин, механiзмiв, устаковання пiдвищеної небезпеки- посудин, що працюють пiд тиском понад 0,05 Мпа;зберiгання балонiв iз стисненим, зрiдженим газом(кисень технiчний, пропан-бутан);зварювальнi, газополум'я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0600.14.12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21.05.2014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20.05.2019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виконувати газонебезпечнi роботи;роботи в колодязях,шурфах, траншеях, котлованах, камерах, замкнутому просторi(ємностях, трубопроводах); землянi роботи, що виконуються на глибинi понад 2 метри або в зонi розташування пiдземних комунiкацiй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0757.14.12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07.08.2019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Термiн дiї з 09.07.2014р. до 08.07.2019р. 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Дозволяється експлуатувати електричне устаткування електричних станцiй та мереж, технологiчне електрообладнання напругою понад 1000В; посудини, що працюють пiд тиском понад 0,05МПа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0975.14.12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24.09.2014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Державна служба гiрничого нагляду та промислової безпеки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23.09.2019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планується отримати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на спецiальне водокористування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00151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28.03.2014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Днiпропетровська обласна державна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01.04.2015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Термiн дiї з 27.03.2014 до 01.04.2015.</w:t>
            </w:r>
            <w:r w:rsidRPr="006C3D8E">
              <w:rPr>
                <w:rFonts w:eastAsia="Times New Roman"/>
                <w:color w:val="000000"/>
                <w:sz w:val="20"/>
                <w:szCs w:val="20"/>
                <w:lang w:val="uk-UA"/>
              </w:rPr>
              <w:br/>
              <w:t>По закiнченню термiну дiї отримано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на спецiальне водокористування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дозвiл № 00382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Днiпропетровська обласна державна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30.03.2016</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Термiн дiї з 10.03.2015 до 30.03.2016.</w:t>
            </w:r>
            <w:r w:rsidRPr="006C3D8E">
              <w:rPr>
                <w:rFonts w:eastAsia="Times New Roman"/>
                <w:color w:val="000000"/>
                <w:sz w:val="20"/>
                <w:szCs w:val="20"/>
                <w:lang w:val="uk-UA"/>
              </w:rPr>
              <w:br/>
              <w:t>По закiнченню термiну дiї отримано новий дозвiл</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хiмiко-бактерiологiчну лабораторiю атестовано на проведення вимiрювань вiдповiдно до галузi атестацiї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06544-5-1-27/3 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15.10.2015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06544-5-1-27/3 ГОМС, 3813-161-ВЛ. По закiнченню термiну дiї отримано нове свiдоство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хiмiко-бактерiологiчну лабораторiю атестовано на проведення вимiрювань вiдповiдно до галузi атестацiї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06544-5-1-27/3 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економiчного розвитку i торгiвлi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25.09.2018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06544-5-1-27/3 ГОМС, 36810149-27/4-3-ВЛ. По закiнченню термiну дiї планується отримати нове свiдоство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лабораторiя метрологiї атестовано на право проведення калiбрування засобiв вимiрювальної технiки для власних потреб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06544-5-3-10/4ГОМС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економiчного розвитку i торгiвлi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02.04.2015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06544-5-310/4ГОМС, 3813-13-КЛ. По закiнченню термiну дiї отримано нове свiдоцтво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лабораторiя метрологiї атестовано на право проведення калiбрування засобiв вимiрювальної технiки для власних потреб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06544-5-3-10/4ГОМС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23.12.2018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06544-5-310/4ГОМС, 06544-2-7-85/2-КЛ. По закiнченню термiну дiї планується отримати нове свiдоство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лабораторiя метрологiї атестовано на право проведення вимiрювань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06544-5-3-10/4ГОМС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02.04.2012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економiчного розвитку i торгiвлi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02.04.2015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06544-5-3-10/4ГОМС, 3813-19-ВЛ. По закiнченню термiну дiї отримано нове свiдоцтво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лабораторiя метрологiї атестовано на право проведення вимiрювань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06544-5-3-10/4ГОМС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Мiнiстерство промислової полiтики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23.12.2018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Свiдоцтво про атестацiю 06544-5-3-10/4ГОМС, 06544-2-7-85/2-ВЛ. По закiнченню термiну дiї планується отримати нове свiдоство про атестацiю.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централiзоване водопостачання та водовiдведення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лiцензiя АГ № 507517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02.03.2011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Днiпропетровська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10.09.2015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По закiнченню термiну дiї отримано нову лiцензiю.</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централiзоване водопостачання та водовiдведення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б/н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Нацiональна комiсiя, що здiйснює державне регулювання у сферах енергетики та комунальних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Необмежена</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Згiдно лiцензiї: номер i дата прийняття рiшення - № 92 вiд 21.02.2010 (переоформлено рiшенням вiд 10.11.2015 № 2732). Термiн дiї лiцензiї необмежений. </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bl>
    <w:p w:rsidR="006C3D8E" w:rsidRPr="006C3D8E" w:rsidRDefault="006C3D8E" w:rsidP="006C3D8E">
      <w:pPr>
        <w:pStyle w:val="3"/>
        <w:rPr>
          <w:rFonts w:eastAsia="Times New Roman"/>
          <w:color w:val="000000"/>
          <w:lang w:val="uk-UA"/>
        </w:rPr>
      </w:pPr>
      <w:r w:rsidRPr="006C3D8E">
        <w:rPr>
          <w:rFonts w:eastAsia="Times New Roman"/>
          <w:color w:val="000000"/>
          <w:lang w:val="uk-UA"/>
        </w:rPr>
        <w:t>V. Інформація про посадових осіб емітента</w:t>
      </w:r>
    </w:p>
    <w:p w:rsidR="006C3D8E" w:rsidRPr="006C3D8E" w:rsidRDefault="006C3D8E" w:rsidP="006C3D8E">
      <w:pPr>
        <w:pStyle w:val="4"/>
        <w:rPr>
          <w:rFonts w:eastAsia="Times New Roman"/>
          <w:color w:val="000000"/>
          <w:lang w:val="uk-UA"/>
        </w:rPr>
      </w:pPr>
      <w:r w:rsidRPr="006C3D8E">
        <w:rPr>
          <w:rFonts w:eastAsia="Times New Roman"/>
          <w:color w:val="000000"/>
          <w:lang w:val="uk-UA"/>
        </w:rPr>
        <w:t>6.1. Інформація щодо освіти та стажу роботи посадових осіб емітента</w:t>
      </w: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Голова правлiння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Мусатов Максим Михайлович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СА 407265 15.03.1997 Хортицький МВ УМВС України в Запорiзькiй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1971</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ТОВ "Ферротерм" м. Запорiжжя, головний енергетик</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06.02.2012 5 рокiв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та Положенням про Правлiння.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23 роки. Перелiк попереднiх посад: заступник начальника вiддiлу, майстер з ремонту електрообладнання, начальник дiльницi, заступник головного енергетика, головний енергетик, заступник головного iнженера, енергетик.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правлiння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Великий Юрiй Миколайович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АК 714648 02.02.1999 Нiкопольський МВ УМВС України у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1962</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36</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ПрАТ "ЕНЕРГОРЕСУРСИ", технiчний директор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06.02.2012 5 рокiв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та Положенням про Правлiння.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36 рокiв. Перелiк попереднiх посад: помiчник майстра, змiнний майстер, старший майстер, директор представництва, заступник начальника вiддiлу, начальник дiлянки, директор з виробництва, технiчний директор, начальник служби.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r>
            <w:r w:rsidRPr="006C3D8E">
              <w:rPr>
                <w:rFonts w:eastAsia="Times New Roman"/>
                <w:color w:val="000000"/>
                <w:sz w:val="20"/>
                <w:szCs w:val="20"/>
                <w:lang w:val="uk-UA"/>
              </w:rPr>
              <w:lastRenderedPageBreak/>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правлiння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Аскольдов Євген Юлiйович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 xml:space="preserve">СА 351835 05.02.1997 Орджонiкiдзевський РВ УМВС України в Запорiзькiй областi </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1969</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ПрАТ "ЕНЕРГОРЕСУРСИ", директор служби безпеки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27.02.2014 5 рокiв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 xml:space="preserve">Повноваження та обов'язки визначенi Статутом та Положенням про Правлiння.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6 рокiв. Перелiк попереднiх посад: директор служби безпеки, директор з економiчної безпеки, заступник директора з економiчної безпеки, директор з безпеки. Iнформацiя про обiймання в звiтному перiодi посад на iнших пiдприємствах вiд посадової особи не надходила. Пiдставою обрання є рiшення Наглядової ради Товариства вiд 27.02.2014р. </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Головний бухгалтер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Зуєв Олексiй Дмитрович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СЮ 107949 11.09.2008 Мелiтопольський МВ УМВС України у Запорiзькiй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1981</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16</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ПрАТ "ЕНЕРГОРЕСУРСИ", головний бухгалтер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05.05.2014 необмежений</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посадовою iнструкцiєю.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15 рокiв. Перелiк попереднiх посад: бухгалтер-експерт, головний експерт, головний бухгалтер, начальник управлiння. Iнформацiя про обiймання в звiтному перiодi посад на iнших пiдприємствах вiд посадової особи не надходила. Пiдставою призначення є наказ вiд 05.05.2014р. Посадову особу звiльнено 22.07.2015р. Пiдставою звiльнення є наказ вiд 22.07.2015р.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в.о. Головного бухгалтера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Iващенко Олена Вiкторiвна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АК 714562 01.12.1999 Нiкопольський МВ УМВС України у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1965</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ПрАТ "ЕНЕРГОРЕСУРСИ", заступник головного бухгалтера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23.07.2015 до укомплектування посади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 xml:space="preserve">Повноваження та обов'язки визначенi посадовою iнструкцiєю.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33 роки. Перелiк попереднiх посад: заступник головного бухгалтера, провiдний бухгалтер. Iнформацiя про обiймання в звiтному перiодi посад на iнших пiдприємствах вiд посадової особи не надходила. Перебувала на посадi з 23.07.2015р. до </w:t>
            </w:r>
            <w:r w:rsidRPr="006C3D8E">
              <w:rPr>
                <w:rFonts w:eastAsia="Times New Roman"/>
                <w:color w:val="000000"/>
                <w:lang w:val="uk-UA"/>
              </w:rPr>
              <w:lastRenderedPageBreak/>
              <w:t>09.11.2015р. Пiдставою призначення є наказ вiд 22.07.2015р., пiдставою припинення повноважень є укомплектування посади головного бухгалтера та втрата чинностi наказу при призначення в.о. головного бухгалтера.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Головний бухгалтер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Зуєв Олексiй Дмитрович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СЮ 107949 11.09.2008 Мелiтопольський МВ УМВС України у Запорiзькiй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1981</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16</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ПрАТ "ЕНЕРГОРЕСУРСИ", головний бухгалтер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09.11.2015 необмежений</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посадовою iнструкцiєю.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16 рокiв. Перелiк попереднiх посад: бухгалтер-експерт, головний експерт, головний бухгалтер, начальник управлiння. Iнформацiя про обiймання в звiтному перiодi посад на iнших пiдприємствах вiд посадової особи не надходила. Пiдставою призначення є наказ вiд 09.11.2015р.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Голова Наглядової ради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ПРИВАТНЕ АКЦIОНЕРНЕ ТОВАРИСТВО "СЕНТРАВIС ПРОДАКШН ЮКРЕЙН"</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немає 30926946 немає</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немає</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юридична особа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15.04.2014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має.Загальний стаж роботи не вказується. Перелiк попереднiх посад: Голова Наглядової ради. Вiдкликано з посади 15.04.2014р. у зв'язку з необхiднiстю обрання нового складу Наглядової ради. Обрано на посаду 15.04.2014р. у зв'язку з необхiднiстю обрання нового складу Наглядової ради.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Наглядової ради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ТОВАРИСТВО З ОБМЕЖЕНОЮ ВIДПОВIДАЛЬНIСТЮ ВИРОБНИЧО-КОМЕРЦIЙНЕ ПIДПРИЄМСТВО "ЮВIС"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немає 19093004 немає</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немає</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юридична особа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15.04.2014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 xml:space="preserve">Повноваження та обов'язки визначенi Статутом Товариства та Положенням про Наглядову раду. </w:t>
            </w:r>
            <w:r w:rsidRPr="006C3D8E">
              <w:rPr>
                <w:rFonts w:eastAsia="Times New Roman"/>
                <w:color w:val="000000"/>
                <w:lang w:val="uk-UA"/>
              </w:rPr>
              <w:lastRenderedPageBreak/>
              <w:t>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Загальний стаж роботи не вказується. Iнформацiя про перелiк попереднiх посад вiдсутня. Обрано на посаду 15.04.2014р. у зв'язку з необхiднiстю обрання нового складу Наглядової ради.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Наглядової ради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ТОВАРИСТВО З ОБМЕЖЕНОЮ ВIДПОВIДАЛЬНIСТЮ "IНТЕРПАЙП НIКО ТЬЮБ"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немає 35537363 немає</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немає</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юридична особа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15.04.2014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Наглядову раду.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має.Загальний стаж роботи не вказується. Перелiк попереднiх посад: член Наглядової ради. Вiдкликано з посади 15.04.2014р. у зв'язку з необхiднiстю обрання нового складу Наглядової ради. Обрано на посаду 15.04.2014р. у зв'язку з необхiднiстю обрання нового складу Наглядової ради.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Голова Ревiзiйної комiсiї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Шатуновська Галина Василiвна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 xml:space="preserve">3) паспортні дані фізичної особи (серія, номер, дата видачі, орган, який видав)* або код за </w:t>
            </w:r>
            <w:r w:rsidRPr="006C3D8E">
              <w:rPr>
                <w:rFonts w:eastAsia="Times New Roman"/>
                <w:color w:val="000000"/>
                <w:lang w:val="uk-UA"/>
              </w:rPr>
              <w:lastRenderedPageBreak/>
              <w:t>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АЕ 743876 11.09.1997 Кiровський РВ ДМУ УМВС України в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1959</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37</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ТОВ ВКП "ЮВIС", головний бухгалтер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06.02.2012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37 рокiв. Перелiк попереднiх посад: iнженер-технолог, майстер виробничого навчання, бухгалтер-стажер, бухгалтер-експерт, начальник фiнансового вiддiлу, заступник головного бухгалтера, головний бухгалтер, радник з спiвробiтництва з податковими органами. Iнформацiя про обiймання в звiтному перiодi посад на iнших пiдприємствах вiд посадової особи не надходила. Вiдкликано з посади 27.04.2015р.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Ревiзiйної комiсiї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Кучеренко Роман Павлович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АК 847151 18.02.2000 Новомосковський МВ УМВС України в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1976</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17</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ТОВ "IНТЕРПАЙП НIКО ТЬЮБ", заступник директора по завантаженню, кооперацiї i внутрiшнiй логiстицi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06.02.2012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17 рокiв. Перелiк попереднiх посад: фiнансовий директор-головний бухгалтер, фiнансовий директор, комерцiйний директор, начальник цеху, заступник директора по завантаженню, кооперацiї i внутрiшнiй логiстицi, заступник директора по завантаженню виробництва, кооперацiї i внутрiшнiй логiстицi. Iнформацiя про обiймання в звiтному перiодi посад на iнших пiдприємствах вiд посадової особи не надходила. Вiдкликано з посади 27.04.2015р.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Ревiзiйної комiсiї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Любченко Наталя Iванiвна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АН 370400 04.04.2005 Нiкопольський МВ УМВС України у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1983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10</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ПрАТ "СЕНТРАВIС ПРОДАКШН ЮКРЕЙН", провiдний юрисконсульт</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06.02.2012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10 рокiв. Перелiк попереднiх посад: провiдний юрисконсульт. Iнформацiя про обiймання в звiтному перiодi посад на iнших пiдприємствах вiд посадової особи не надходила. Вiдкликано з посади 27.04.2015р.</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Голова Ревiзiйної комiсiї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Аксьонов Михайло Леонiдович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АЕ 303502 21.05.1996 Кiровський РВ ДМУ УМВС України в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1979</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17</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ВАТ "НИЖНЬОДНIПРОВСЬКИЙ ТРУБОПРОКАТНИЙ ЗАВОД", заступник начальника цеха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27.04.2015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17 рокiв. Перелiк попереднiх посад: заступник начальника цеху, начальник вiддiлу, менеджер вiддiлу.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Ревiзiйної комiсiї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Ярославцев Вiталiй Сергiйович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АК 447912 05.03.1999 Нiкопольський МВ УМВС України у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1982</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17</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lastRenderedPageBreak/>
              <w:t>ПрАТ "СЕНТРАВIС ПРОДАКШН ЮКРЕЙН", провiдний юрисконсульт</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27.04.2015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17 рокiв. Перелiк попереднiх посад: провiдний юрисконсульт.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 посада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член Ревiзiйної комiсiї</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 прізвище, ім'я, по батькові фізичної особи або повне найменування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Нiколаєв Дмитро Леонiдович</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3) паспортні дані фізичної особи (серія, номер, дата видачі, орган, який видав)* або код за ЄДРПОУ юридичної особи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АК 690936 19.10.1999 Нiкопольський МВ УМВС України у Днiпропетровськiй областi</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4) рік народження**</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1983</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5) освіта**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вища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6) стаж роботи (років)**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14</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7) найменування підприємства та попередня посада, яку займав**</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ТОВ "IНТЕРПАЙП НIКО ТЬЮБ", начальник бюджетно-економiчного вiддiлу</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8) дата набуття повноважень та термін, на який обрано (призначено)</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27.04.2015 3 роки</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9) Опис</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Повноваження та обов'язки визначенi Статутом Товариства та Положенням про Ревiзiйну комiсiю. Iнформацiя про розмiр виплаченої винагороди, в тому числi в натуральнiй формi, не вказується, оскiльки Товариство не здiйснювало публiчного (вiдкритого) розмiщення цiнних паперiв. Непогашеної судимостi за корисливi та посадовi злочини не має. Стаж роботи 14 рокiв. Перелiк попереднiх посад: начальник бюджетно-економiчного вiддiлу, провiдний менеджер з економiки, виконуючий обов"язки комерцiйного директора, начальник управлiння з фiнансiв, економiки i iнформацiйних технологiй. Iнформацiя про обiймання в звiтному перiодi посад на iнших пiдприємствах вiд посадової особи не надходила.</w:t>
            </w:r>
          </w:p>
        </w:tc>
      </w:tr>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sidRPr="006C3D8E">
              <w:rPr>
                <w:rFonts w:eastAsia="Times New Roman"/>
                <w:color w:val="000000"/>
                <w:sz w:val="20"/>
                <w:szCs w:val="20"/>
                <w:lang w:val="uk-UA"/>
              </w:rPr>
              <w:br/>
              <w:t>** Заповнюється щодо фізичних осіб.</w:t>
            </w:r>
          </w:p>
        </w:tc>
      </w:tr>
    </w:tbl>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p w:rsidR="006C3D8E" w:rsidRPr="006C3D8E" w:rsidRDefault="006C3D8E" w:rsidP="006C3D8E">
      <w:pPr>
        <w:pStyle w:val="4"/>
        <w:rPr>
          <w:rFonts w:eastAsia="Times New Roman"/>
          <w:color w:val="000000"/>
          <w:lang w:val="uk-UA"/>
        </w:rPr>
      </w:pPr>
      <w:r w:rsidRPr="006C3D8E">
        <w:rPr>
          <w:rFonts w:eastAsia="Times New Roman"/>
          <w:color w:val="000000"/>
          <w:lang w:val="uk-UA"/>
        </w:rPr>
        <w:lastRenderedPageBreak/>
        <w:t>2. Інформація про володіння посадовими особами емітента акціями емітента</w:t>
      </w:r>
    </w:p>
    <w:tbl>
      <w:tblPr>
        <w:tblW w:w="5000" w:type="pct"/>
        <w:tblLook w:val="04A0" w:firstRow="1" w:lastRow="0" w:firstColumn="1" w:lastColumn="0" w:noHBand="0" w:noVBand="1"/>
      </w:tblPr>
      <w:tblGrid>
        <w:gridCol w:w="1219"/>
        <w:gridCol w:w="3027"/>
        <w:gridCol w:w="2833"/>
        <w:gridCol w:w="1137"/>
        <w:gridCol w:w="1375"/>
        <w:gridCol w:w="963"/>
        <w:gridCol w:w="1351"/>
        <w:gridCol w:w="1489"/>
        <w:gridCol w:w="1581"/>
      </w:tblGrid>
      <w:tr w:rsidR="006C3D8E" w:rsidRPr="006C3D8E" w:rsidTr="006C3D8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за видами акцій</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привілейовані на пред'явника</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Мусатов Максим Михайлович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СА 407265 15.03.1997 Хортицький МВ УМВС України в Запорiзькiй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Великий Юрiй Миколайович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 714648 02.02.1999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Аскольдов Євген Юлiйович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СА 351835 05.02.1997 Орджонiкiдзевський РВ УМВС України в Запорiзькiй областi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Зуєв Олексiй Дмитрович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СЮ 107949 11.09.2008 Мелiтопольський МВ УМВС України у Запорiзькiй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в.о. Головного бухгалтера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Iващенко Олена Вiкторiвна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 714562 01.12.1999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ПРИВАТНЕ АКЦIОНЕРНЕ ТОВАРИСТВО "СЕНТРАВIС ПРОДАКШН ЮКРЕЙН"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немає 30926946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1153812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1153812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ТОВАРИСТВО З ОБМЕЖЕНОЮ ВIДПОВIДАЛЬНIСТЮ ВИРОБНИЧО-КОМЕРЦIЙНЕ ПIДПРИЄМСТВО "ЮВIС"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немає 19093004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ТОВАРИСТВО З ОБМЕЖЕНОЮ ВIДПОВIДАЛЬНIСТЮ "IНТЕРПАЙП НIКО ТЬЮБ"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немає 35537363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1153811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1153811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Голова </w:t>
            </w:r>
            <w:r w:rsidRPr="006C3D8E">
              <w:rPr>
                <w:rFonts w:eastAsia="Times New Roman"/>
                <w:color w:val="000000"/>
                <w:sz w:val="20"/>
                <w:szCs w:val="20"/>
                <w:lang w:val="uk-UA"/>
              </w:rPr>
              <w:lastRenderedPageBreak/>
              <w:t>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Шатуновська Галина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АЕ 743876 11.09.1997 </w:t>
            </w:r>
            <w:r w:rsidRPr="006C3D8E">
              <w:rPr>
                <w:rFonts w:eastAsia="Times New Roman"/>
                <w:color w:val="000000"/>
                <w:sz w:val="20"/>
                <w:szCs w:val="20"/>
                <w:lang w:val="uk-UA"/>
              </w:rPr>
              <w:lastRenderedPageBreak/>
              <w:t>Кiровський РВ ДМУ УМВС Укоаїни в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Кучеренко Роман Павлович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 847151 18.02.2000 Новомосковський МВ УМВС України в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Любченко Наталя Iванiвна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АН 370400 04.04.2005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Аксьонов Михайло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АЕ 303502 21.05.1996 Кiровський РВ ДМУ УМВС України в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Ярославцев Вiталiй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 447912 05.03.1999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Нiколаєв Дмитро Леонiдович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 690936 19.10.1999 Нiкопольський МВ УМВС України у Днiпропетровськiй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12461163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12461163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bl>
    <w:p w:rsidR="006C3D8E" w:rsidRPr="006C3D8E" w:rsidRDefault="006C3D8E" w:rsidP="006C3D8E">
      <w:pPr>
        <w:pStyle w:val="small-text"/>
        <w:rPr>
          <w:color w:val="000000"/>
          <w:lang w:val="uk-UA"/>
        </w:rPr>
      </w:pPr>
      <w:r w:rsidRPr="006C3D8E">
        <w:rPr>
          <w:color w:val="000000"/>
          <w:lang w:val="uk-UA"/>
        </w:rPr>
        <w:t xml:space="preserve">* Зазначається у разі надання згоди фізичної особи на розкриття паспортних даних. </w:t>
      </w:r>
    </w:p>
    <w:p w:rsidR="006C3D8E" w:rsidRPr="006C3D8E" w:rsidRDefault="006C3D8E" w:rsidP="006C3D8E">
      <w:pPr>
        <w:rPr>
          <w:rFonts w:eastAsia="Times New Roman"/>
          <w:color w:val="000000"/>
          <w:lang w:val="uk-UA"/>
        </w:rPr>
        <w:sectPr w:rsidR="006C3D8E" w:rsidRPr="006C3D8E">
          <w:pgSz w:w="16840" w:h="11907" w:orient="landscape"/>
          <w:pgMar w:top="1134" w:right="1134" w:bottom="851" w:left="851" w:header="0" w:footer="0" w:gutter="0"/>
          <w:cols w:space="720"/>
        </w:sect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lastRenderedPageBreak/>
        <w:t>VI. Інформація про осіб, що володіють 10 відсотками та більше акцій емітента</w:t>
      </w:r>
    </w:p>
    <w:tbl>
      <w:tblPr>
        <w:tblW w:w="5000" w:type="pct"/>
        <w:tblLook w:val="04A0" w:firstRow="1" w:lastRow="0" w:firstColumn="1" w:lastColumn="0" w:noHBand="0" w:noVBand="1"/>
      </w:tblPr>
      <w:tblGrid>
        <w:gridCol w:w="3211"/>
        <w:gridCol w:w="1057"/>
        <w:gridCol w:w="2640"/>
        <w:gridCol w:w="1165"/>
        <w:gridCol w:w="1442"/>
        <w:gridCol w:w="971"/>
        <w:gridCol w:w="1372"/>
        <w:gridCol w:w="1503"/>
        <w:gridCol w:w="1614"/>
      </w:tblGrid>
      <w:tr w:rsidR="006C3D8E" w:rsidRPr="006C3D8E" w:rsidTr="006C3D8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за видами акцій</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привілейовані на пред'явника</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SEPLINE INVESTMENTS LIMITED (СЕПЛАЙН IНВЕСТМЕНТС ЛIМIТЕД)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184121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3077 Кiпр немає мiсто Лiмассол вул. Васiлеос Георгiоу В', 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10615064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10615064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ТОВАРИСТВО З ОБМЕЖЕНОЮ ВIДПОВIДАЛЬНIСТЮ ВИРОБНИЧО-КОМЕРЦIЙНЕ ПIДПРИЄМСТВО "ЮВIС"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19093004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49044 Україна Дніпропетровська немає мiсто Днiпропетровськ вул. Клари Цеткiн, буд. 1-А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10153540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ВОЛБЕРТ КОМПАНI ЛIМIТЕД (WOLBERT COMPANY LIMITED)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162523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1105 Кiпр немає мiсто Нiкосiя Агiу Павлу 15, Ледра Хауз, Агiос Андреас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10648304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10648304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ПЛАМСТЕД ЛIМIТЕД (PLAMSTED LIMITED)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162653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1105 Кiпр немає мiсто Нiкосiя Агiу Павлу 15, ЛЕДРА ХАУЗ, Агiос Андреас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10120300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21.928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10120300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за видами акцій</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привілейовані на пред'явника</w:t>
            </w:r>
          </w:p>
        </w:tc>
      </w:tr>
      <w:tr w:rsidR="006C3D8E" w:rsidRPr="006C3D8E" w:rsidTr="006C3D8E">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right"/>
              <w:rPr>
                <w:rFonts w:eastAsia="Times New Roman"/>
                <w:color w:val="000000"/>
                <w:sz w:val="20"/>
                <w:szCs w:val="20"/>
                <w:lang w:val="uk-UA"/>
              </w:rPr>
            </w:pPr>
            <w:r w:rsidRPr="006C3D8E">
              <w:rPr>
                <w:rStyle w:val="a4"/>
                <w:rFonts w:eastAsia="Times New Roman"/>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41537208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41537208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bl>
    <w:p w:rsidR="006C3D8E" w:rsidRPr="006C3D8E" w:rsidRDefault="006C3D8E" w:rsidP="006C3D8E">
      <w:pPr>
        <w:pStyle w:val="small-text"/>
        <w:rPr>
          <w:color w:val="000000"/>
          <w:lang w:val="uk-UA"/>
        </w:rPr>
      </w:pPr>
      <w:r w:rsidRPr="006C3D8E">
        <w:rPr>
          <w:color w:val="000000"/>
          <w:lang w:val="uk-UA"/>
        </w:rPr>
        <w:t xml:space="preserve">* Зазначається: "Фізична особа", якщо фізична особа не дала згоди на розкриття прізвища, ім'я, по батькові. </w:t>
      </w:r>
      <w:r w:rsidRPr="006C3D8E">
        <w:rPr>
          <w:color w:val="000000"/>
          <w:lang w:val="uk-UA"/>
        </w:rPr>
        <w:br/>
        <w:t xml:space="preserve">** Заповненювати необов'язково. </w:t>
      </w:r>
    </w:p>
    <w:p w:rsidR="006C3D8E" w:rsidRPr="006C3D8E" w:rsidRDefault="006C3D8E" w:rsidP="006C3D8E">
      <w:pPr>
        <w:rPr>
          <w:rFonts w:eastAsia="Times New Roman"/>
          <w:color w:val="000000"/>
          <w:lang w:val="uk-UA"/>
        </w:rPr>
        <w:sectPr w:rsidR="006C3D8E" w:rsidRPr="006C3D8E">
          <w:pgSz w:w="16840" w:h="11907" w:orient="landscape"/>
          <w:pgMar w:top="1134" w:right="1134" w:bottom="851" w:left="851" w:header="0" w:footer="0" w:gutter="0"/>
          <w:cols w:space="720"/>
        </w:sect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lastRenderedPageBreak/>
        <w:t>VII. Інформація про загальні збори акціонерів</w:t>
      </w:r>
    </w:p>
    <w:tbl>
      <w:tblPr>
        <w:tblW w:w="5000" w:type="pct"/>
        <w:tblLook w:val="04A0" w:firstRow="1" w:lastRow="0" w:firstColumn="1" w:lastColumn="0" w:noHBand="0" w:noVBand="1"/>
      </w:tblPr>
      <w:tblGrid>
        <w:gridCol w:w="1400"/>
        <w:gridCol w:w="3568"/>
        <w:gridCol w:w="5357"/>
      </w:tblGrid>
      <w:tr w:rsidR="006C3D8E" w:rsidRPr="006C3D8E" w:rsidTr="006C3D8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позачергові</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27.04.2015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Пропозицiї щодо включення в порядок денний iнших питань не надходили. Вiд ПрАТ "СЕНТРАВIС ПРОДАКШН ЮКРЕЙН" отримано пропозицiю щодо кандидатiв до складу Ревiзiйної комiсiї.</w:t>
            </w:r>
            <w:r w:rsidRPr="006C3D8E">
              <w:rPr>
                <w:rFonts w:eastAsia="Times New Roman"/>
                <w:color w:val="000000"/>
                <w:sz w:val="20"/>
                <w:szCs w:val="20"/>
                <w:lang w:val="uk-UA"/>
              </w:rPr>
              <w:br/>
              <w:t>1. Про обрання лiчильної комiсiї.</w:t>
            </w:r>
            <w:r w:rsidRPr="006C3D8E">
              <w:rPr>
                <w:rFonts w:eastAsia="Times New Roman"/>
                <w:color w:val="000000"/>
                <w:sz w:val="20"/>
                <w:szCs w:val="20"/>
                <w:lang w:val="uk-UA"/>
              </w:rPr>
              <w:br/>
              <w:t xml:space="preserve">2. Про затвердження регламенту проведення загальних зборiв акцiонерiв Товариства. </w:t>
            </w:r>
            <w:r w:rsidRPr="006C3D8E">
              <w:rPr>
                <w:rFonts w:eastAsia="Times New Roman"/>
                <w:color w:val="000000"/>
                <w:sz w:val="20"/>
                <w:szCs w:val="20"/>
                <w:lang w:val="uk-UA"/>
              </w:rPr>
              <w:br/>
              <w:t>3. Про затвердження звiту Правлiння Товариства про результати фiнансово – господарської дiяльностi в 2014 роцi.</w:t>
            </w:r>
            <w:r w:rsidRPr="006C3D8E">
              <w:rPr>
                <w:rFonts w:eastAsia="Times New Roman"/>
                <w:color w:val="000000"/>
                <w:sz w:val="20"/>
                <w:szCs w:val="20"/>
                <w:lang w:val="uk-UA"/>
              </w:rPr>
              <w:br/>
              <w:t>4. Про затвердження звiту Наглядової ради Товариства про роботу в 2014 роцi.</w:t>
            </w:r>
            <w:r w:rsidRPr="006C3D8E">
              <w:rPr>
                <w:rFonts w:eastAsia="Times New Roman"/>
                <w:color w:val="000000"/>
                <w:sz w:val="20"/>
                <w:szCs w:val="20"/>
                <w:lang w:val="uk-UA"/>
              </w:rPr>
              <w:br/>
              <w:t>5. Про затвердження звiту i висновкiв Ревiзiйної комiсiї Товариства про роботу за 2014 рiк.</w:t>
            </w:r>
            <w:r w:rsidRPr="006C3D8E">
              <w:rPr>
                <w:rFonts w:eastAsia="Times New Roman"/>
                <w:color w:val="000000"/>
                <w:sz w:val="20"/>
                <w:szCs w:val="20"/>
                <w:lang w:val="uk-UA"/>
              </w:rPr>
              <w:br/>
              <w:t>6. Про затвердження рiчного звiту Товариства за 2014 рiк.</w:t>
            </w:r>
            <w:r w:rsidRPr="006C3D8E">
              <w:rPr>
                <w:rFonts w:eastAsia="Times New Roman"/>
                <w:color w:val="000000"/>
                <w:sz w:val="20"/>
                <w:szCs w:val="20"/>
                <w:lang w:val="uk-UA"/>
              </w:rPr>
              <w:br/>
              <w:t>7. Про затвердження порядку розподiлення прибутку за пiдсумками роботи у 2014 роцi (або визначення порядку покриття збиткiв), термiну i порядку виплати дивiдендiв.</w:t>
            </w:r>
            <w:r w:rsidRPr="006C3D8E">
              <w:rPr>
                <w:rFonts w:eastAsia="Times New Roman"/>
                <w:color w:val="000000"/>
                <w:sz w:val="20"/>
                <w:szCs w:val="20"/>
                <w:lang w:val="uk-UA"/>
              </w:rPr>
              <w:br/>
              <w:t>8. Про вiдкликання дiючого складу Ревiзiйної комiсiї Товариства.</w:t>
            </w:r>
            <w:r w:rsidRPr="006C3D8E">
              <w:rPr>
                <w:rFonts w:eastAsia="Times New Roman"/>
                <w:color w:val="000000"/>
                <w:sz w:val="20"/>
                <w:szCs w:val="20"/>
                <w:lang w:val="uk-UA"/>
              </w:rPr>
              <w:br/>
              <w:t>9. Про обрання членiв Ревiзiйної комiсiї Товариства.</w:t>
            </w:r>
            <w:r w:rsidRPr="006C3D8E">
              <w:rPr>
                <w:rFonts w:eastAsia="Times New Roman"/>
                <w:color w:val="000000"/>
                <w:sz w:val="20"/>
                <w:szCs w:val="20"/>
                <w:lang w:val="uk-UA"/>
              </w:rPr>
              <w:br/>
              <w:t>10. Про обрання Голови Ревiзiйної комiсiї Товариства.</w:t>
            </w:r>
            <w:r w:rsidRPr="006C3D8E">
              <w:rPr>
                <w:rFonts w:eastAsia="Times New Roman"/>
                <w:color w:val="000000"/>
                <w:sz w:val="20"/>
                <w:szCs w:val="20"/>
                <w:lang w:val="uk-UA"/>
              </w:rPr>
              <w:br/>
              <w:t>11. Про попереднє схвалення значних правочинiв, якi можуть вчинятися Товариством протягом не бiльше як одного року з дати прийняття рiшення.</w:t>
            </w:r>
            <w:r w:rsidRPr="006C3D8E">
              <w:rPr>
                <w:rFonts w:eastAsia="Times New Roman"/>
                <w:color w:val="000000"/>
                <w:sz w:val="20"/>
                <w:szCs w:val="20"/>
                <w:lang w:val="uk-UA"/>
              </w:rPr>
              <w:br/>
              <w:t>Результати розгляду питань порядку денного:</w:t>
            </w:r>
            <w:r w:rsidRPr="006C3D8E">
              <w:rPr>
                <w:rFonts w:eastAsia="Times New Roman"/>
                <w:color w:val="000000"/>
                <w:sz w:val="20"/>
                <w:szCs w:val="20"/>
                <w:lang w:val="uk-UA"/>
              </w:rPr>
              <w:br/>
              <w:t>перше питення: обрано лiчильну комiсiю, встановлено строк закiнчення повноважень лiчильної комiсiї;</w:t>
            </w:r>
            <w:r w:rsidRPr="006C3D8E">
              <w:rPr>
                <w:rFonts w:eastAsia="Times New Roman"/>
                <w:color w:val="000000"/>
                <w:sz w:val="20"/>
                <w:szCs w:val="20"/>
                <w:lang w:val="uk-UA"/>
              </w:rPr>
              <w:br/>
              <w:t>друге питання: затверджено регламент проведення загальних зборiв;</w:t>
            </w:r>
            <w:r w:rsidRPr="006C3D8E">
              <w:rPr>
                <w:rFonts w:eastAsia="Times New Roman"/>
                <w:color w:val="000000"/>
                <w:sz w:val="20"/>
                <w:szCs w:val="20"/>
                <w:lang w:val="uk-UA"/>
              </w:rPr>
              <w:br/>
              <w:t>третє питання: затверджено звiт Правлiння Товариства про результати фiнансово-господарської дiяльностi в 2014 роцi;</w:t>
            </w:r>
            <w:r w:rsidRPr="006C3D8E">
              <w:rPr>
                <w:rFonts w:eastAsia="Times New Roman"/>
                <w:color w:val="000000"/>
                <w:sz w:val="20"/>
                <w:szCs w:val="20"/>
                <w:lang w:val="uk-UA"/>
              </w:rPr>
              <w:br/>
              <w:t>четверте питання: затверджено звiт Наглядової Ради Товариства про роботу в 2014 роцi;</w:t>
            </w:r>
            <w:r w:rsidRPr="006C3D8E">
              <w:rPr>
                <w:rFonts w:eastAsia="Times New Roman"/>
                <w:color w:val="000000"/>
                <w:sz w:val="20"/>
                <w:szCs w:val="20"/>
                <w:lang w:val="uk-UA"/>
              </w:rPr>
              <w:br/>
              <w:t>п"яте питання: затверджено звiт та висновки Ревiзiйної комiсiї Товариства за 2014 рiк;</w:t>
            </w:r>
            <w:r w:rsidRPr="006C3D8E">
              <w:rPr>
                <w:rFonts w:eastAsia="Times New Roman"/>
                <w:color w:val="000000"/>
                <w:sz w:val="20"/>
                <w:szCs w:val="20"/>
                <w:lang w:val="uk-UA"/>
              </w:rPr>
              <w:br/>
              <w:t>шосте питення: затверджено рiчнi результати дiяльностi та рiчний звiт Товариства за 2014 рiк та рiчну фiнансову звiтнiсть Товариства за 2014 рiк;</w:t>
            </w:r>
            <w:r w:rsidRPr="006C3D8E">
              <w:rPr>
                <w:rFonts w:eastAsia="Times New Roman"/>
                <w:color w:val="000000"/>
                <w:sz w:val="20"/>
                <w:szCs w:val="20"/>
                <w:lang w:val="uk-UA"/>
              </w:rPr>
              <w:br/>
              <w:t>сьоме питання: затверджено розмiр прибутку за 2014 рiк, розмiр вiдрахування до Резервного капiталу Товариства, дивiденди не нараховано, термiн i порядок виплати дивiдендiв не затверджено;</w:t>
            </w:r>
            <w:r w:rsidRPr="006C3D8E">
              <w:rPr>
                <w:rFonts w:eastAsia="Times New Roman"/>
                <w:color w:val="000000"/>
                <w:sz w:val="20"/>
                <w:szCs w:val="20"/>
                <w:lang w:val="uk-UA"/>
              </w:rPr>
              <w:br/>
              <w:t>восьме питання: вiдкликано дiючий склад Ревiзiйної комiсiї Товариства;</w:t>
            </w:r>
            <w:r w:rsidRPr="006C3D8E">
              <w:rPr>
                <w:rFonts w:eastAsia="Times New Roman"/>
                <w:color w:val="000000"/>
                <w:sz w:val="20"/>
                <w:szCs w:val="20"/>
                <w:lang w:val="uk-UA"/>
              </w:rPr>
              <w:br/>
              <w:t>дев"яте питання: обраночленiв Ревiзiйної комiсiї Товариства;</w:t>
            </w:r>
            <w:r w:rsidRPr="006C3D8E">
              <w:rPr>
                <w:rFonts w:eastAsia="Times New Roman"/>
                <w:color w:val="000000"/>
                <w:sz w:val="20"/>
                <w:szCs w:val="20"/>
                <w:lang w:val="uk-UA"/>
              </w:rPr>
              <w:br/>
              <w:t>десяте питання: обрано Голову Ревiзiйної комiсiї Товариства;</w:t>
            </w:r>
            <w:r w:rsidRPr="006C3D8E">
              <w:rPr>
                <w:rFonts w:eastAsia="Times New Roman"/>
                <w:color w:val="000000"/>
                <w:sz w:val="20"/>
                <w:szCs w:val="20"/>
                <w:lang w:val="uk-UA"/>
              </w:rPr>
              <w:br/>
              <w:t xml:space="preserve">одинадцяте питання: надане попереднє схвалення значних правочинiв, якi можуть вчинятися Товариством у перiод з 27.04.2015 року до 27.04.2016 року, ринкова вартiсть майна, робiт або послуг за кожним типом яких, перевищує 25 вiдсоткiв, але менша нiж 50 вiдсоткiв вартостi активiв Товариства за даними останньої рiчної фiнансової звiтностi Товариства, а також правочинiв ринкова вартiсть майна, робiт або послуг за кожним типом яких, становить 50 i бiльше вiдсоткiв вартостi активiв Товариства за даними останньої рiчної фiнансової звiтностi Товариства. </w:t>
            </w:r>
          </w:p>
        </w:tc>
      </w:tr>
    </w:tbl>
    <w:p w:rsidR="006C3D8E" w:rsidRPr="006C3D8E" w:rsidRDefault="006C3D8E" w:rsidP="006C3D8E">
      <w:pPr>
        <w:rPr>
          <w:rFonts w:eastAsia="Times New Roman"/>
          <w:color w:val="000000"/>
          <w:lang w:val="uk-UA"/>
        </w:rPr>
      </w:pPr>
    </w:p>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lastRenderedPageBreak/>
        <w:t>X. Відомості про цінні папери емітента</w:t>
      </w:r>
    </w:p>
    <w:p w:rsidR="006C3D8E" w:rsidRPr="006C3D8E" w:rsidRDefault="006C3D8E" w:rsidP="006C3D8E">
      <w:pPr>
        <w:pStyle w:val="4"/>
        <w:rPr>
          <w:rFonts w:eastAsia="Times New Roman"/>
          <w:color w:val="000000"/>
          <w:lang w:val="uk-UA"/>
        </w:rPr>
      </w:pPr>
      <w:r w:rsidRPr="006C3D8E">
        <w:rPr>
          <w:rFonts w:eastAsia="Times New Roman"/>
          <w:color w:val="000000"/>
          <w:lang w:val="uk-UA"/>
        </w:rPr>
        <w:t>1. Інформація про випуски акцій</w:t>
      </w:r>
    </w:p>
    <w:tbl>
      <w:tblPr>
        <w:tblW w:w="5000" w:type="pct"/>
        <w:tblLook w:val="04A0" w:firstRow="1" w:lastRow="0" w:firstColumn="1" w:lastColumn="0" w:noHBand="0" w:noVBand="1"/>
      </w:tblPr>
      <w:tblGrid>
        <w:gridCol w:w="1121"/>
        <w:gridCol w:w="1319"/>
        <w:gridCol w:w="2159"/>
        <w:gridCol w:w="1869"/>
        <w:gridCol w:w="1707"/>
        <w:gridCol w:w="1688"/>
        <w:gridCol w:w="1345"/>
        <w:gridCol w:w="1087"/>
        <w:gridCol w:w="1328"/>
        <w:gridCol w:w="1352"/>
      </w:tblGrid>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Частка у статутному капіталі (у відсотках)</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17.05.2010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22/04/1/10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Днiпропетровське територiальне управлiння Днржавної комiсiї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UA 4000069934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w:t>
            </w:r>
          </w:p>
        </w:tc>
      </w:tr>
      <w:tr w:rsidR="006C3D8E" w:rsidRPr="006C3D8E" w:rsidTr="006C3D8E">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Style w:val="a4"/>
                <w:rFonts w:eastAsia="Times New Roman"/>
                <w:color w:val="000000"/>
                <w:sz w:val="20"/>
                <w:szCs w:val="20"/>
                <w:lang w:val="uk-UA"/>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Iнформацiя про внутрiшнi ринки, на яких здiйснюється торгiвля цiнними паперами емiтента: Товариство не здiйснює торгiвлю цiнними паперами на внутрiшнiх ринках. Iнформацiя про зовнiшнi ринки, на яких здiйснюється торгiвля цiнними паперами емiтента: Товариство не здiйснює торгiвлю цiнними паперами на зовнiшнiх ринках. Iнформацiя щодо факту лiстингу/делiстингу цiнних паперiв емiтента на фондових бiржах: Товариство не має поданих заяв i намiрiв щодо подання заяв для допуску на бiржi (органiзацiйнi ринки) та включення цiнних паперiв до лiстiнгу з метою торгiвлi на цих ринках. Мета додаткової емiсiї: Протягом звiтного перiоду додаткова емiсiя Товариством не здiйснювалась. </w:t>
            </w:r>
          </w:p>
        </w:tc>
      </w:tr>
      <w:tr w:rsidR="006C3D8E" w:rsidRPr="006C3D8E" w:rsidTr="006C3D8E">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bl>
    <w:p w:rsidR="006C3D8E" w:rsidRPr="006C3D8E" w:rsidRDefault="006C3D8E" w:rsidP="006C3D8E">
      <w:pPr>
        <w:rPr>
          <w:rFonts w:eastAsia="Times New Roman"/>
          <w:color w:val="000000"/>
          <w:lang w:val="uk-UA"/>
        </w:rPr>
        <w:sectPr w:rsidR="006C3D8E" w:rsidRPr="006C3D8E">
          <w:pgSz w:w="16840" w:h="11907" w:orient="landscape"/>
          <w:pgMar w:top="1134" w:right="1134" w:bottom="851" w:left="851" w:header="0" w:footer="0" w:gutter="0"/>
          <w:cols w:space="720"/>
        </w:sect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lastRenderedPageBreak/>
        <w:t>XII. Інформація про господарську та фінансову діяльність емітента</w:t>
      </w:r>
    </w:p>
    <w:p w:rsidR="006C3D8E" w:rsidRPr="006C3D8E" w:rsidRDefault="006C3D8E" w:rsidP="006C3D8E">
      <w:pPr>
        <w:pStyle w:val="4"/>
        <w:rPr>
          <w:rFonts w:eastAsia="Times New Roman"/>
          <w:color w:val="000000"/>
          <w:lang w:val="uk-UA"/>
        </w:rPr>
      </w:pPr>
      <w:r w:rsidRPr="006C3D8E">
        <w:rPr>
          <w:rFonts w:eastAsia="Times New Roman"/>
          <w:color w:val="000000"/>
          <w:lang w:val="uk-UA"/>
        </w:rPr>
        <w:t>13.1. Інформація про основні засоби емітента (за залишковою вартістю)</w:t>
      </w:r>
    </w:p>
    <w:tbl>
      <w:tblPr>
        <w:tblW w:w="5000" w:type="pct"/>
        <w:tblLook w:val="04A0" w:firstRow="1" w:lastRow="0" w:firstColumn="1" w:lastColumn="0" w:noHBand="0" w:noVBand="1"/>
      </w:tblPr>
      <w:tblGrid>
        <w:gridCol w:w="1694"/>
        <w:gridCol w:w="1498"/>
        <w:gridCol w:w="1379"/>
        <w:gridCol w:w="1498"/>
        <w:gridCol w:w="1379"/>
        <w:gridCol w:w="1498"/>
        <w:gridCol w:w="1379"/>
      </w:tblGrid>
      <w:tr w:rsidR="006C3D8E" w:rsidRPr="006C3D8E" w:rsidTr="006C3D8E">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Основні засоби, всього (тис. грн.)</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кінець періоду</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55682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48695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55682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48695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49466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41865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49466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41865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5636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5636</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882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55692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48704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55692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48704</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right"/>
              <w:rPr>
                <w:rFonts w:eastAsia="Times New Roman"/>
                <w:color w:val="000000"/>
                <w:sz w:val="20"/>
                <w:szCs w:val="20"/>
                <w:lang w:val="uk-UA"/>
              </w:rPr>
            </w:pPr>
            <w:r w:rsidRPr="006C3D8E">
              <w:rPr>
                <w:rFonts w:eastAsia="Times New Roman"/>
                <w:color w:val="000000"/>
                <w:sz w:val="20"/>
                <w:szCs w:val="20"/>
                <w:lang w:val="uk-UA"/>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Термiни та умови користування основними засобами (за основними групами): Ступiнь зносу всiх основних засобiв складає - 35 %. Ступiнь зносу за групами: будiвлi та споруди - 32 %, машини та обладнання - 48 %, транспортнi засоби - 33 %, iнших - 55 %. Обмеження на використання майна вiдсутнi. Ступiнь використання основних засобiв - 95 %. Первiсна вартiсть основних засобiв (рядок балансу 1011) та iнвестицiйної нерухомостi (рядок балансу 1015) разом складає 75580,0 тис.грн. Змiни у вартостi основних засобiв вiдбулись за рахунок проведення переоцiнки основних засобiв та доведення вартостi iнвестицiйної нерухомостi до справедливої. Залишкова вартiсть основних засобiв (рядок балансу 1010) та iнвестицiйної нерухомостi (рядок балансу 1015) разом складає 48704,0 тис.грн.</w:t>
            </w:r>
          </w:p>
        </w:tc>
      </w:tr>
    </w:tbl>
    <w:p w:rsidR="006C3D8E" w:rsidRPr="006C3D8E" w:rsidRDefault="006C3D8E" w:rsidP="006C3D8E">
      <w:pPr>
        <w:pStyle w:val="4"/>
        <w:rPr>
          <w:rFonts w:eastAsia="Times New Roman"/>
          <w:color w:val="000000"/>
          <w:lang w:val="uk-UA"/>
        </w:rPr>
      </w:pPr>
      <w:r w:rsidRPr="006C3D8E">
        <w:rPr>
          <w:rFonts w:eastAsia="Times New Roman"/>
          <w:color w:val="000000"/>
          <w:lang w:val="uk-UA"/>
        </w:rPr>
        <w:t>2. Інформація щодо вартості чистих активів емітента</w:t>
      </w:r>
    </w:p>
    <w:tbl>
      <w:tblPr>
        <w:tblW w:w="5000" w:type="pct"/>
        <w:tblLook w:val="04A0" w:firstRow="1" w:lastRow="0" w:firstColumn="1" w:lastColumn="0" w:noHBand="0" w:noVBand="1"/>
      </w:tblPr>
      <w:tblGrid>
        <w:gridCol w:w="2058"/>
        <w:gridCol w:w="3717"/>
        <w:gridCol w:w="4550"/>
      </w:tblGrid>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попередній період</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59797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Скоригований </w:t>
            </w:r>
            <w:r w:rsidRPr="006C3D8E">
              <w:rPr>
                <w:rFonts w:eastAsia="Times New Roman"/>
                <w:color w:val="000000"/>
                <w:sz w:val="20"/>
                <w:szCs w:val="20"/>
                <w:lang w:val="uk-UA"/>
              </w:rPr>
              <w:lastRenderedPageBreak/>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16458,0 тис. грн. Рiзниця мiж розрахунковою вартiстю чистих активiв та скоригованим статутним капiталом на кiнець звiтного перiоду становить 16458 тис.грн. Рiзниця мiж розрахунковою вартiстю чистих активiв i статутним капiталом на кiнець попереднього перiоду становить 13645,0 тис.грн. Рiзниця мiж розрахунковою вартiстю чистих активiв та скоригованим статутним капiталом на кiнець попереднього перiоду становить 13645,0 тис.грн.</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6C3D8E" w:rsidRPr="006C3D8E" w:rsidRDefault="006C3D8E" w:rsidP="006C3D8E">
      <w:pPr>
        <w:pStyle w:val="4"/>
        <w:rPr>
          <w:rFonts w:eastAsia="Times New Roman"/>
          <w:color w:val="000000"/>
          <w:lang w:val="uk-UA"/>
        </w:rPr>
      </w:pPr>
      <w:r w:rsidRPr="006C3D8E">
        <w:rPr>
          <w:rFonts w:eastAsia="Times New Roman"/>
          <w:color w:val="000000"/>
          <w:lang w:val="uk-UA"/>
        </w:rPr>
        <w:t>3. Інформація про зобов'язання емітента</w:t>
      </w:r>
    </w:p>
    <w:tbl>
      <w:tblPr>
        <w:tblW w:w="5000" w:type="pct"/>
        <w:tblLook w:val="04A0" w:firstRow="1" w:lastRow="0" w:firstColumn="1" w:lastColumn="0" w:noHBand="0" w:noVBand="1"/>
      </w:tblPr>
      <w:tblGrid>
        <w:gridCol w:w="2465"/>
        <w:gridCol w:w="1569"/>
        <w:gridCol w:w="2138"/>
        <w:gridCol w:w="2709"/>
        <w:gridCol w:w="1444"/>
      </w:tblGrid>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погашення</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6175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Протягом звiтного перiоду емiтент не користувався кредитами з банкiв, зобов'язань за облiгацiями, за iпотечними цiнними паперами, сертифiкатами ФОН, iншими цiнними паперами (у тому числi за похiдними цiнними паперами" та за фiнансовими iнвестицiями) не має.</w:t>
            </w:r>
          </w:p>
        </w:tc>
      </w:tr>
    </w:tbl>
    <w:p w:rsidR="006C3D8E" w:rsidRPr="006C3D8E" w:rsidRDefault="006C3D8E" w:rsidP="006C3D8E">
      <w:pPr>
        <w:pStyle w:val="4"/>
        <w:rPr>
          <w:rFonts w:eastAsia="Times New Roman"/>
          <w:color w:val="000000"/>
          <w:lang w:val="uk-UA"/>
        </w:rPr>
      </w:pPr>
      <w:r w:rsidRPr="006C3D8E">
        <w:rPr>
          <w:rFonts w:eastAsia="Times New Roman"/>
          <w:color w:val="000000"/>
          <w:lang w:val="uk-UA"/>
        </w:rPr>
        <w:t>4. Інформація про обсяги виробництва та реалізації основних видів продукції</w:t>
      </w:r>
    </w:p>
    <w:tbl>
      <w:tblPr>
        <w:tblW w:w="5000" w:type="pct"/>
        <w:tblLook w:val="04A0" w:firstRow="1" w:lastRow="0" w:firstColumn="1" w:lastColumn="0" w:noHBand="0" w:noVBand="1"/>
      </w:tblPr>
      <w:tblGrid>
        <w:gridCol w:w="600"/>
        <w:gridCol w:w="1443"/>
        <w:gridCol w:w="1511"/>
        <w:gridCol w:w="1152"/>
        <w:gridCol w:w="1420"/>
        <w:gridCol w:w="1511"/>
        <w:gridCol w:w="1148"/>
        <w:gridCol w:w="1540"/>
      </w:tblGrid>
      <w:tr w:rsidR="006C3D8E" w:rsidRPr="006C3D8E" w:rsidTr="006C3D8E">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lastRenderedPageBreak/>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Обсяг реалізованої продукції</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у відсотках до всієї реалізованої продукції</w:t>
            </w:r>
          </w:p>
        </w:tc>
      </w:tr>
      <w:tr w:rsidR="006C3D8E" w:rsidRPr="006C3D8E" w:rsidTr="006C3D8E">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w:t>
            </w:r>
          </w:p>
        </w:tc>
      </w:tr>
      <w:tr w:rsidR="006C3D8E" w:rsidRPr="006C3D8E" w:rsidTr="006C3D8E">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стиснене повiтря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122245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49293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122245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49293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64</w:t>
            </w:r>
          </w:p>
        </w:tc>
      </w:tr>
      <w:tr w:rsidR="006C3D8E" w:rsidRPr="006C3D8E" w:rsidTr="006C3D8E">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вода технiчна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8058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8058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w:t>
            </w:r>
          </w:p>
        </w:tc>
      </w:tr>
      <w:tr w:rsidR="006C3D8E" w:rsidRPr="006C3D8E" w:rsidTr="006C3D8E">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вода питна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1530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1530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w:t>
            </w:r>
          </w:p>
        </w:tc>
      </w:tr>
      <w:tr w:rsidR="006C3D8E" w:rsidRPr="006C3D8E" w:rsidTr="006C3D8E">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нейтралiзацiя кислотних стокiв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346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346 тис.м/куб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w:t>
            </w:r>
          </w:p>
        </w:tc>
      </w:tr>
    </w:tbl>
    <w:p w:rsidR="006C3D8E" w:rsidRPr="006C3D8E" w:rsidRDefault="006C3D8E" w:rsidP="006C3D8E">
      <w:pPr>
        <w:pStyle w:val="4"/>
        <w:rPr>
          <w:rFonts w:eastAsia="Times New Roman"/>
          <w:color w:val="000000"/>
          <w:lang w:val="uk-UA"/>
        </w:rPr>
      </w:pPr>
      <w:r w:rsidRPr="006C3D8E">
        <w:rPr>
          <w:rFonts w:eastAsia="Times New Roman"/>
          <w:color w:val="000000"/>
          <w:lang w:val="uk-UA"/>
        </w:rPr>
        <w:t>5. Інформація про собівартість реалізованої продукції</w:t>
      </w:r>
    </w:p>
    <w:tbl>
      <w:tblPr>
        <w:tblW w:w="5000" w:type="pct"/>
        <w:tblLook w:val="04A0" w:firstRow="1" w:lastRow="0" w:firstColumn="1" w:lastColumn="0" w:noHBand="0" w:noVBand="1"/>
      </w:tblPr>
      <w:tblGrid>
        <w:gridCol w:w="750"/>
        <w:gridCol w:w="2886"/>
        <w:gridCol w:w="6689"/>
      </w:tblGrid>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Відсоток від загальної собівартості реалізованої продукції (у відсотках)</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електроенергiя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заробiтна плата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нарахування на заробiтну плату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w:t>
            </w:r>
          </w:p>
        </w:tc>
      </w:tr>
      <w:tr w:rsidR="006C3D8E" w:rsidRPr="006C3D8E" w:rsidTr="006C3D8E">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w:t>
            </w:r>
          </w:p>
        </w:tc>
      </w:tr>
    </w:tbl>
    <w:p w:rsidR="006C3D8E" w:rsidRPr="006C3D8E" w:rsidRDefault="006C3D8E" w:rsidP="006C3D8E">
      <w:pPr>
        <w:pStyle w:val="small-text"/>
        <w:rPr>
          <w:color w:val="000000"/>
          <w:lang w:val="uk-UA"/>
        </w:rPr>
      </w:pPr>
      <w:r w:rsidRPr="006C3D8E">
        <w:rPr>
          <w:color w:val="000000"/>
          <w:lang w:val="uk-UA"/>
        </w:rPr>
        <w:t xml:space="preserve">* Зазначаються витрати, які складають більше 5% від собівартості реалізованої продукції. </w:t>
      </w:r>
    </w:p>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lastRenderedPageBreak/>
        <w:t>XIV. Відомості щодо особливої інформації та інформації про іпотечні цінні папери, що виникала протягом періоду</w:t>
      </w:r>
    </w:p>
    <w:tbl>
      <w:tblPr>
        <w:tblW w:w="5000" w:type="pct"/>
        <w:tblLook w:val="04A0" w:firstRow="1" w:lastRow="0" w:firstColumn="1" w:lastColumn="0" w:noHBand="0" w:noVBand="1"/>
      </w:tblPr>
      <w:tblGrid>
        <w:gridCol w:w="1662"/>
        <w:gridCol w:w="6007"/>
        <w:gridCol w:w="2656"/>
      </w:tblGrid>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Вид інформації</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28.04.2015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Відомості про зміну складу посадових осіб емітента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Відомості про зміну складу посадових осіб емітента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09.11.2015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xml:space="preserve">Відомості про зміну складу посадових осіб емітента </w:t>
            </w:r>
          </w:p>
        </w:tc>
      </w:tr>
    </w:tbl>
    <w:p w:rsidR="006C3D8E" w:rsidRPr="006C3D8E" w:rsidRDefault="006C3D8E" w:rsidP="006C3D8E">
      <w:pPr>
        <w:pStyle w:val="4"/>
        <w:rPr>
          <w:rFonts w:eastAsia="Times New Roman"/>
          <w:color w:val="000000"/>
          <w:lang w:val="uk-UA"/>
        </w:rPr>
      </w:pPr>
      <w:r w:rsidRPr="006C3D8E">
        <w:rPr>
          <w:rFonts w:eastAsia="Times New Roman"/>
          <w:color w:val="000000"/>
          <w:lang w:val="uk-UA"/>
        </w:rPr>
        <w:t>XV. Відомості про аудиторський висновок (звіт)</w:t>
      </w:r>
    </w:p>
    <w:tbl>
      <w:tblPr>
        <w:tblW w:w="5000" w:type="pct"/>
        <w:tblLook w:val="04A0" w:firstRow="1" w:lastRow="0" w:firstColumn="1" w:lastColumn="0" w:noHBand="0" w:noVBand="1"/>
      </w:tblPr>
      <w:tblGrid>
        <w:gridCol w:w="5765"/>
        <w:gridCol w:w="4560"/>
      </w:tblGrid>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товариство з обмеженою вiдповiдальнiстю Аудиторська фiрма "Аудит-Днiпроконсульт"</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24600006</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юр.адреса: 49106, м.Днiпропетровськ, пр. Героїв, 35, к. 264; факт.мiсцезнаходження: 49000, м.Днiпропетровськ, пр. К.Маркса, 93, к. 415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1731 26.01.2001</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353 П 000353 12.02.2016 до 29 жовтня 2020р.</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умовно-позитивна</w:t>
            </w:r>
          </w:p>
        </w:tc>
      </w:tr>
    </w:tbl>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lastRenderedPageBreak/>
        <w:t>Інформація про стан корпоративного управління</w:t>
      </w:r>
    </w:p>
    <w:p w:rsidR="006C3D8E" w:rsidRPr="006C3D8E" w:rsidRDefault="006C3D8E" w:rsidP="006C3D8E">
      <w:pPr>
        <w:pStyle w:val="3"/>
        <w:rPr>
          <w:rFonts w:eastAsia="Times New Roman"/>
          <w:color w:val="000000"/>
          <w:lang w:val="uk-UA"/>
        </w:rPr>
      </w:pPr>
      <w:r w:rsidRPr="006C3D8E">
        <w:rPr>
          <w:rFonts w:eastAsia="Times New Roman"/>
          <w:color w:val="000000"/>
          <w:lang w:val="uk-UA"/>
        </w:rPr>
        <w:t>ЗАГАЛЬНІ ЗБОРИ АКЦІОНЕРІВ</w:t>
      </w: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Яку кількість загальних зборів було проведено за минулі три роки?</w:t>
      </w:r>
    </w:p>
    <w:tbl>
      <w:tblPr>
        <w:tblW w:w="5000" w:type="pct"/>
        <w:tblLook w:val="04A0" w:firstRow="1" w:lastRow="0" w:firstColumn="1" w:lastColumn="0" w:noHBand="0" w:noVBand="1"/>
      </w:tblPr>
      <w:tblGrid>
        <w:gridCol w:w="1032"/>
        <w:gridCol w:w="2065"/>
        <w:gridCol w:w="4130"/>
        <w:gridCol w:w="3098"/>
      </w:tblGrid>
      <w:tr w:rsidR="006C3D8E" w:rsidRPr="006C3D8E" w:rsidTr="006C3D8E">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У тому числі позачергових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Який орган здійснював реєстрацію акціонерів для участі в загальних зборах акціонерів останнього разу?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(запишіть): iншого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У який спосіб відбувалось голосування з питань порядку денного на загальних зборах останнього разу?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(запишіть): iншого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Які були основні причини скликання останніх позачергових зборів у звітному періоді?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(запишіть): протягом останнiх трьох рокiв позачерговi збори не скликалися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9965"/>
        <w:gridCol w:w="360"/>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Ні</w:t>
            </w:r>
          </w:p>
        </w:tc>
      </w:tr>
    </w:tbl>
    <w:p w:rsidR="006C3D8E" w:rsidRPr="006C3D8E" w:rsidRDefault="006C3D8E" w:rsidP="006C3D8E">
      <w:pPr>
        <w:pStyle w:val="3"/>
        <w:rPr>
          <w:rFonts w:eastAsia="Times New Roman"/>
          <w:color w:val="000000"/>
          <w:lang w:val="uk-UA"/>
        </w:rPr>
      </w:pPr>
      <w:r w:rsidRPr="006C3D8E">
        <w:rPr>
          <w:rFonts w:eastAsia="Times New Roman"/>
          <w:color w:val="000000"/>
          <w:lang w:val="uk-UA"/>
        </w:rPr>
        <w:t>ОРГАНИ УПРАВЛІННЯ</w:t>
      </w: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Який склад наглядової ради (за наявності)?</w:t>
      </w:r>
    </w:p>
    <w:tbl>
      <w:tblPr>
        <w:tblW w:w="5000" w:type="pct"/>
        <w:tblLook w:val="04A0" w:firstRow="1" w:lastRow="0" w:firstColumn="1" w:lastColumn="0" w:noHBand="0" w:noVBand="1"/>
      </w:tblPr>
      <w:tblGrid>
        <w:gridCol w:w="8776"/>
        <w:gridCol w:w="1549"/>
      </w:tblGrid>
      <w:tr w:rsidR="006C3D8E" w:rsidRPr="006C3D8E" w:rsidTr="006C3D8E">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(осіб)</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Чи проводила наглядова рада самооцінку?</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iнформацiя про проведення Наглядовою радою самооцiнки вiдсутня</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iнформацiя про проведення Наглядовою радою самооцiнки вiдсутня</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085"/>
        <w:gridCol w:w="240"/>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9</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Які саме комітети створено в складі наглядової ради (за наявності)?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У складi Наглядової ради комiтетiв не створено</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У складi Наглядової ради комiтетiв не створено</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rPr>
                <w:rFonts w:eastAsia="Times New Roman"/>
                <w:color w:val="000000"/>
                <w:lang w:val="uk-UA"/>
              </w:rPr>
            </w:pPr>
            <w:r w:rsidRPr="006C3D8E">
              <w:rPr>
                <w:rFonts w:eastAsia="Times New Roman"/>
                <w:color w:val="000000"/>
                <w:lang w:val="uk-UA"/>
              </w:rPr>
              <w:t>У складi Наглядової ради комiтетiв не створено</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9965"/>
        <w:gridCol w:w="360"/>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Ні</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Яким чином визначається розмір винагороди членів наглядової ради?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iншого немає</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Які з вимог до членів наглядової ради викладені у внутрішніх документах акціонерного товариства?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(запишіть): член Наглядової ради не може бути одночасно членом iнших органiв управлiння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iншого немає</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8314"/>
        <w:gridCol w:w="2011"/>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 xml:space="preserve">Чи створено у вашому акціонерному товаристві ревізійну комісію або </w:t>
            </w:r>
            <w:r w:rsidRPr="006C3D8E">
              <w:rPr>
                <w:rFonts w:eastAsia="Times New Roman"/>
                <w:b/>
                <w:bCs/>
                <w:color w:val="000000"/>
                <w:lang w:val="uk-UA"/>
              </w:rPr>
              <w:lastRenderedPageBreak/>
              <w:t>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lastRenderedPageBreak/>
              <w:t xml:space="preserve">так, створено </w:t>
            </w:r>
            <w:r w:rsidRPr="006C3D8E">
              <w:rPr>
                <w:rFonts w:eastAsia="Times New Roman"/>
                <w:color w:val="000000"/>
                <w:lang w:val="uk-UA"/>
              </w:rPr>
              <w:lastRenderedPageBreak/>
              <w:t>ревізійну комісію</w:t>
            </w:r>
          </w:p>
        </w:tc>
      </w:tr>
    </w:tbl>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lastRenderedPageBreak/>
        <w:t>Якщо в товаристві створено ревізійну комісію:</w:t>
      </w:r>
    </w:p>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кількість членів ревізійної комісії 3 осіб;</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Скільки разів на рік у середньому відбувалося засідання ревізійної комісії протягом останніх трьох років? 1</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firstRow="1" w:lastRow="0" w:firstColumn="1" w:lastColumn="0" w:noHBand="0" w:noVBand="1"/>
      </w:tblPr>
      <w:tblGrid>
        <w:gridCol w:w="5511"/>
        <w:gridCol w:w="1085"/>
        <w:gridCol w:w="1096"/>
        <w:gridCol w:w="1251"/>
        <w:gridCol w:w="1382"/>
      </w:tblGrid>
      <w:tr w:rsidR="006C3D8E" w:rsidRPr="006C3D8E" w:rsidTr="006C3D8E">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Не належить до компетенції жодного органу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6C3D8E" w:rsidRPr="006C3D8E" w:rsidRDefault="006C3D8E" w:rsidP="006C3D8E">
      <w:pPr>
        <w:rPr>
          <w:rFonts w:eastAsia="Times New Roman"/>
          <w:color w:val="000000"/>
          <w:lang w:val="uk-UA"/>
        </w:rPr>
      </w:pPr>
      <w:r w:rsidRPr="006C3D8E">
        <w:rPr>
          <w:rFonts w:eastAsia="Times New Roman"/>
          <w:color w:val="000000"/>
          <w:lang w:val="uk-UA"/>
        </w:rPr>
        <w:lastRenderedPageBreak/>
        <w:br/>
      </w: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Які документи існують у вашому акціонерному товаристві?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iншого немає</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Яким чином акціонери можуть отримати таку інформацію про діяльність вашого акціонерного товариства?</w:t>
      </w:r>
    </w:p>
    <w:tbl>
      <w:tblPr>
        <w:tblW w:w="5000" w:type="pct"/>
        <w:tblLook w:val="04A0" w:firstRow="1" w:lastRow="0" w:firstColumn="1" w:lastColumn="0" w:noHBand="0" w:noVBand="1"/>
      </w:tblPr>
      <w:tblGrid>
        <w:gridCol w:w="2794"/>
        <w:gridCol w:w="1811"/>
        <w:gridCol w:w="1814"/>
        <w:gridCol w:w="1407"/>
        <w:gridCol w:w="1139"/>
        <w:gridCol w:w="1360"/>
      </w:tblGrid>
      <w:tr w:rsidR="006C3D8E" w:rsidRPr="006C3D8E" w:rsidTr="006C3D8E">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Інформація розміщується на власній інтернет-сторінці акціонерного товариства</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Ні</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готує акціонерне товариство фінансову звітність у відповідності до міжнародних стандартів фінансової звітності? (так/ні) Ні</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Який орган приймав рішення про затвердження зовнішнього аудитора?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iншого немає</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змінювало акціонерне товариство зовнішнього аудитора протягом останніх трьох років? (так/ні) Ні</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З якої причини було змінено аудитора?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протягом останнiх трьох рокiв змiни аудитора не вiдбувалося</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iншого немає</w:t>
            </w: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З ініціативи якого органу ревізійна комісія (ревізор) проводила перевірку останнього разу?</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iншого немає</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6C3D8E" w:rsidRPr="006C3D8E" w:rsidRDefault="006C3D8E" w:rsidP="006C3D8E">
      <w:pPr>
        <w:pStyle w:val="3"/>
        <w:rPr>
          <w:rFonts w:eastAsia="Times New Roman"/>
          <w:color w:val="000000"/>
          <w:lang w:val="uk-UA"/>
        </w:rPr>
      </w:pPr>
      <w:r w:rsidRPr="006C3D8E">
        <w:rPr>
          <w:rFonts w:eastAsia="Times New Roman"/>
          <w:color w:val="000000"/>
          <w:lang w:val="uk-UA"/>
        </w:rPr>
        <w:t>ЗАЛУЧЕННЯ ІНВЕСТИЦІЙ ТА ВДОСКОНАЛЕННЯ ПРАКТИКИ КОРПОРАТИВНОГО УПРАВЛІННЯ</w:t>
      </w: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Чи планує ваше акціонерне товариство залучити інвестиції кожним з цих способів протягом наступних трьох років?</w:t>
      </w:r>
    </w:p>
    <w:tbl>
      <w:tblPr>
        <w:tblW w:w="5000" w:type="pct"/>
        <w:tblLook w:val="04A0" w:firstRow="1" w:lastRow="0" w:firstColumn="1" w:lastColumn="0" w:noHBand="0" w:noVBand="1"/>
      </w:tblPr>
      <w:tblGrid>
        <w:gridCol w:w="7227"/>
        <w:gridCol w:w="1549"/>
        <w:gridCol w:w="1549"/>
      </w:tblGrid>
      <w:tr w:rsidR="006C3D8E" w:rsidRPr="006C3D8E" w:rsidTr="006C3D8E">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Інше (запишіть): iнше вiдсутнє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4"/>
        <w:jc w:val="left"/>
        <w:rPr>
          <w:rFonts w:eastAsia="Times New Roman"/>
          <w:color w:val="000000"/>
          <w:lang w:val="uk-UA"/>
        </w:rPr>
      </w:pPr>
      <w:r w:rsidRPr="006C3D8E">
        <w:rPr>
          <w:rFonts w:eastAsia="Times New Roman"/>
          <w:color w:val="000000"/>
          <w:lang w:val="uk-UA"/>
        </w:rPr>
        <w:t xml:space="preserve">Чи планує ваше акціонерне товариство залучити іноземні інвестиції протягом наступних трьох років*? </w:t>
      </w:r>
    </w:p>
    <w:tbl>
      <w:tblPr>
        <w:tblW w:w="5000" w:type="pct"/>
        <w:tblLook w:val="04A0" w:firstRow="1" w:lastRow="0" w:firstColumn="1" w:lastColumn="0" w:noHBand="0" w:noVBand="1"/>
      </w:tblPr>
      <w:tblGrid>
        <w:gridCol w:w="8776"/>
        <w:gridCol w:w="1549"/>
      </w:tblGrid>
      <w:tr w:rsidR="006C3D8E" w:rsidRPr="006C3D8E" w:rsidTr="006C3D8E">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Чи має акціонерне товариство власний кодекс (принципи, правила) корпоративного управління? (так/ні) Ні</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b/>
                <w:bCs/>
                <w:color w:val="000000"/>
                <w:lang w:val="uk-UA"/>
              </w:rPr>
            </w:pPr>
            <w:r w:rsidRPr="006C3D8E">
              <w:rPr>
                <w:rFonts w:eastAsia="Times New Roman"/>
                <w:b/>
                <w:bCs/>
                <w:color w:val="000000"/>
                <w:lang w:val="uk-UA"/>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xml:space="preserve">д.н. </w:t>
            </w:r>
          </w:p>
        </w:tc>
      </w:tr>
    </w:tbl>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6C3D8E" w:rsidRPr="006C3D8E" w:rsidTr="006C3D8E">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225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КОДИ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2016 | 01 | 01</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31802573</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1211600000</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230</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35.30</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303</w:t>
            </w:r>
          </w:p>
        </w:tc>
        <w:tc>
          <w:tcPr>
            <w:tcW w:w="0" w:type="auto"/>
            <w:gridSpan w:val="2"/>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Одиниця виміру: тис.грн. без десяткового знака</w:t>
            </w:r>
          </w:p>
        </w:tc>
        <w:tc>
          <w:tcPr>
            <w:tcW w:w="0" w:type="auto"/>
            <w:gridSpan w:val="2"/>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53201, Днiпропетровська обл., м. Нiкополь, пр. Трубникiв, 56</w:t>
            </w:r>
          </w:p>
        </w:tc>
        <w:tc>
          <w:tcPr>
            <w:tcW w:w="0" w:type="auto"/>
            <w:gridSpan w:val="2"/>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 </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за положеннями (стандартами бухгалтерського обліку)</w:t>
            </w: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V</w:t>
            </w:r>
          </w:p>
        </w:tc>
      </w:tr>
      <w:tr w:rsidR="006C3D8E" w:rsidRPr="006C3D8E" w:rsidTr="006C3D8E">
        <w:tc>
          <w:tcPr>
            <w:tcW w:w="0" w:type="auto"/>
            <w:gridSpan w:val="2"/>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за міжнародними стандартами фінансової звітності</w:t>
            </w: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t>Баланс (Звіт про фінансовий стан)</w:t>
      </w:r>
      <w:r w:rsidRPr="006C3D8E">
        <w:rPr>
          <w:rFonts w:eastAsia="Times New Roman"/>
          <w:color w:val="000000"/>
          <w:lang w:val="uk-UA"/>
        </w:rPr>
        <w:br/>
        <w:t>на 31.12.2015 р.</w:t>
      </w:r>
    </w:p>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4645"/>
        <w:gridCol w:w="1033"/>
        <w:gridCol w:w="1549"/>
        <w:gridCol w:w="1549"/>
        <w:gridCol w:w="1549"/>
      </w:tblGrid>
      <w:tr w:rsidR="006C3D8E" w:rsidRPr="006C3D8E" w:rsidTr="006C3D8E">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дату переходу на міжнародні стандарти фінансової звітності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 Необоротні активи</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2987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2786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58271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61260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26876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21937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14320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Довгострокові фінансові інвестиції:</w:t>
            </w:r>
            <w:r w:rsidRPr="006C3D8E">
              <w:rPr>
                <w:rFonts w:eastAsia="Times New Roman"/>
                <w:color w:val="000000"/>
                <w:sz w:val="20"/>
                <w:szCs w:val="20"/>
                <w:lang w:val="uk-UA"/>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57562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50654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 Оборотні активи</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Дебіторська заборгованість за розрахунками:</w:t>
            </w:r>
            <w:r w:rsidRPr="006C3D8E">
              <w:rPr>
                <w:rFonts w:eastAsia="Times New Roman"/>
                <w:color w:val="000000"/>
                <w:sz w:val="20"/>
                <w:szCs w:val="20"/>
                <w:lang w:val="uk-UA"/>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 тому числі в:</w:t>
            </w:r>
            <w:r w:rsidRPr="006C3D8E">
              <w:rPr>
                <w:rFonts w:eastAsia="Times New Roman"/>
                <w:color w:val="000000"/>
                <w:sz w:val="20"/>
                <w:szCs w:val="20"/>
                <w:lang w:val="uk-UA"/>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16296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20274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74022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71092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4645"/>
        <w:gridCol w:w="1033"/>
        <w:gridCol w:w="1549"/>
        <w:gridCol w:w="1549"/>
        <w:gridCol w:w="1549"/>
      </w:tblGrid>
      <w:tr w:rsidR="006C3D8E" w:rsidRPr="006C3D8E" w:rsidTr="006C3D8E">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 дату переходу на міжнародні стандарти фінансової звітності</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 Власний капітал</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59797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 Довгострокові зобов’язання і забезпечення</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IІІ. Поточні зобов’язання і забезпечення</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Поточна кредиторська заборгованість:</w:t>
            </w:r>
            <w:r w:rsidRPr="006C3D8E">
              <w:rPr>
                <w:rFonts w:eastAsia="Times New Roman"/>
                <w:color w:val="000000"/>
                <w:sz w:val="20"/>
                <w:szCs w:val="20"/>
                <w:lang w:val="uk-UA"/>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11693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74022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71092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4130"/>
        <w:gridCol w:w="6195"/>
      </w:tblGrid>
      <w:tr w:rsidR="006C3D8E" w:rsidRPr="006C3D8E" w:rsidTr="006C3D8E">
        <w:tc>
          <w:tcPr>
            <w:tcW w:w="2000" w:type="pct"/>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Примітки</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пiдтверджено ТОВ "Аудиторська фiрма "Аудит-Днiпроконсульт"</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Керівник</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Мусатов Максим Михайлович</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Головний бухгалтер</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Зуєв Олексiй Дмитрович</w:t>
            </w:r>
          </w:p>
        </w:tc>
      </w:tr>
    </w:tbl>
    <w:p w:rsidR="006C3D8E" w:rsidRPr="006C3D8E" w:rsidRDefault="006C3D8E" w:rsidP="006C3D8E">
      <w:pPr>
        <w:rPr>
          <w:rFonts w:eastAsia="Times New Roman"/>
          <w:vanish/>
          <w:color w:val="000000"/>
          <w:lang w:val="uk-UA"/>
        </w:rPr>
      </w:pPr>
      <w:r w:rsidRPr="006C3D8E">
        <w:rPr>
          <w:rFonts w:eastAsia="Times New Roman"/>
          <w:color w:val="000000"/>
          <w:lang w:val="uk-UA"/>
        </w:rPr>
        <w:br w:type="page"/>
      </w:r>
    </w:p>
    <w:tbl>
      <w:tblPr>
        <w:tblW w:w="5000" w:type="pct"/>
        <w:tblLook w:val="04A0" w:firstRow="1" w:lastRow="0" w:firstColumn="1" w:lastColumn="0" w:noHBand="0" w:noVBand="1"/>
      </w:tblPr>
      <w:tblGrid>
        <w:gridCol w:w="2065"/>
        <w:gridCol w:w="4646"/>
        <w:gridCol w:w="2065"/>
        <w:gridCol w:w="1549"/>
      </w:tblGrid>
      <w:tr w:rsidR="006C3D8E" w:rsidRPr="006C3D8E" w:rsidTr="006C3D8E">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225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КОДИ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2016 | 01 | 01</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31802573</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(найменування)</w:t>
            </w: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t>Звіт про фінансові результати (Звіт про сукупний дохід)</w:t>
      </w:r>
      <w:r w:rsidRPr="006C3D8E">
        <w:rPr>
          <w:rFonts w:eastAsia="Times New Roman"/>
          <w:color w:val="000000"/>
          <w:lang w:val="uk-UA"/>
        </w:rPr>
        <w:br/>
        <w:t>за 12 місяців 2015 р.</w:t>
      </w:r>
    </w:p>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jc w:val="center"/>
              <w:rPr>
                <w:rFonts w:eastAsia="Times New Roman"/>
                <w:color w:val="000000"/>
                <w:lang w:val="uk-UA"/>
              </w:rPr>
            </w:pPr>
            <w:r w:rsidRPr="006C3D8E">
              <w:rPr>
                <w:rFonts w:eastAsia="Times New Roman"/>
                <w:color w:val="000000"/>
                <w:lang w:val="uk-UA"/>
              </w:rPr>
              <w:t>I. ФІНАНСОВІ РЕЗУЛЬТАТИ</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5162"/>
        <w:gridCol w:w="1033"/>
        <w:gridCol w:w="2065"/>
        <w:gridCol w:w="2065"/>
      </w:tblGrid>
      <w:tr w:rsidR="006C3D8E" w:rsidRPr="006C3D8E" w:rsidTr="006C3D8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аналогічний період попереднього року</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77979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81669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( 61920 )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( 69815 )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t>Валовий:</w:t>
            </w:r>
            <w:r w:rsidRPr="006C3D8E">
              <w:rPr>
                <w:rFonts w:eastAsia="Times New Roman"/>
                <w:color w:val="000000"/>
                <w:sz w:val="20"/>
                <w:szCs w:val="20"/>
                <w:lang w:val="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16059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11854</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11812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5152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145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( 7677 )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( 6898 )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( 16011 )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( 7739 )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( 723 )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( 1709 )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Витрат від первісного визнання біологічних активів і </w:t>
            </w:r>
            <w:r w:rsidRPr="006C3D8E">
              <w:rPr>
                <w:rFonts w:eastAsia="Times New Roman"/>
                <w:color w:val="000000"/>
                <w:sz w:val="20"/>
                <w:szCs w:val="20"/>
                <w:lang w:val="uk-UA"/>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lastRenderedPageBreak/>
              <w:t>Фінансовий результат від операційної діяльності:</w:t>
            </w:r>
            <w:r w:rsidRPr="006C3D8E">
              <w:rPr>
                <w:rFonts w:eastAsia="Times New Roman"/>
                <w:color w:val="000000"/>
                <w:sz w:val="20"/>
                <w:szCs w:val="20"/>
                <w:lang w:val="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4183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2369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749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( 4 )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( 571 )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( 1302 )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t>Фінансовий результат до оподаткування:</w:t>
            </w:r>
            <w:r w:rsidRPr="006C3D8E">
              <w:rPr>
                <w:rFonts w:eastAsia="Times New Roman"/>
                <w:color w:val="000000"/>
                <w:sz w:val="20"/>
                <w:szCs w:val="20"/>
                <w:lang w:val="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3630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1870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-780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t>Чистий фінансовий результат:</w:t>
            </w:r>
            <w:r w:rsidRPr="006C3D8E">
              <w:rPr>
                <w:rFonts w:eastAsia="Times New Roman"/>
                <w:color w:val="000000"/>
                <w:sz w:val="20"/>
                <w:szCs w:val="20"/>
                <w:lang w:val="uk-UA"/>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2593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1090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jc w:val="center"/>
              <w:rPr>
                <w:rFonts w:eastAsia="Times New Roman"/>
                <w:color w:val="000000"/>
                <w:lang w:val="uk-UA"/>
              </w:rPr>
            </w:pPr>
            <w:r w:rsidRPr="006C3D8E">
              <w:rPr>
                <w:rFonts w:eastAsia="Times New Roman"/>
                <w:color w:val="000000"/>
                <w:lang w:val="uk-UA"/>
              </w:rPr>
              <w:t>II. СУКУПНИЙ ДОХІД</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5162"/>
        <w:gridCol w:w="1033"/>
        <w:gridCol w:w="2065"/>
        <w:gridCol w:w="2065"/>
      </w:tblGrid>
      <w:tr w:rsidR="006C3D8E" w:rsidRPr="006C3D8E" w:rsidTr="006C3D8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аналогічний період попереднього року</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1627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1627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1627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2717</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jc w:val="center"/>
              <w:rPr>
                <w:rFonts w:eastAsia="Times New Roman"/>
                <w:color w:val="000000"/>
                <w:lang w:val="uk-UA"/>
              </w:rPr>
            </w:pPr>
            <w:r w:rsidRPr="006C3D8E">
              <w:rPr>
                <w:rFonts w:eastAsia="Times New Roman"/>
                <w:color w:val="000000"/>
                <w:lang w:val="uk-UA"/>
              </w:rPr>
              <w:t>III. ЕЛЕМЕНТИ ОПЕРАЦІЙНИХ ВИТРАТ</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5162"/>
        <w:gridCol w:w="1033"/>
        <w:gridCol w:w="2065"/>
        <w:gridCol w:w="2065"/>
      </w:tblGrid>
      <w:tr w:rsidR="006C3D8E" w:rsidRPr="006C3D8E" w:rsidTr="006C3D8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38498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37363</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17092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15346</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6138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5545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2195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9089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10782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73431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71231</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0325"/>
      </w:tblGrid>
      <w:tr w:rsidR="006C3D8E" w:rsidRPr="006C3D8E" w:rsidTr="006C3D8E">
        <w:tc>
          <w:tcPr>
            <w:tcW w:w="0" w:type="auto"/>
            <w:tcMar>
              <w:top w:w="60" w:type="dxa"/>
              <w:left w:w="60" w:type="dxa"/>
              <w:bottom w:w="60" w:type="dxa"/>
              <w:right w:w="60" w:type="dxa"/>
            </w:tcMar>
            <w:hideMark/>
          </w:tcPr>
          <w:p w:rsidR="006C3D8E" w:rsidRPr="006C3D8E" w:rsidRDefault="006C3D8E">
            <w:pPr>
              <w:jc w:val="center"/>
              <w:rPr>
                <w:rFonts w:eastAsia="Times New Roman"/>
                <w:color w:val="000000"/>
                <w:lang w:val="uk-UA"/>
              </w:rPr>
            </w:pPr>
            <w:r w:rsidRPr="006C3D8E">
              <w:rPr>
                <w:rFonts w:eastAsia="Times New Roman"/>
                <w:color w:val="000000"/>
                <w:lang w:val="uk-UA"/>
              </w:rPr>
              <w:t>ІV. РОЗРАХУНОК ПОКАЗНИКІВ ПРИБУТКОВОСТІ АКЦІЙ</w:t>
            </w:r>
          </w:p>
        </w:tc>
      </w:tr>
    </w:tbl>
    <w:p w:rsidR="006C3D8E" w:rsidRPr="006C3D8E" w:rsidRDefault="006C3D8E" w:rsidP="006C3D8E">
      <w:pPr>
        <w:rPr>
          <w:rFonts w:eastAsia="Times New Roman"/>
          <w:vanish/>
          <w:color w:val="000000"/>
          <w:lang w:val="uk-UA"/>
        </w:rPr>
      </w:pPr>
    </w:p>
    <w:tbl>
      <w:tblPr>
        <w:tblW w:w="5000" w:type="pct"/>
        <w:tblLook w:val="04A0" w:firstRow="1" w:lastRow="0" w:firstColumn="1" w:lastColumn="0" w:noHBand="0" w:noVBand="1"/>
      </w:tblPr>
      <w:tblGrid>
        <w:gridCol w:w="5162"/>
        <w:gridCol w:w="1033"/>
        <w:gridCol w:w="2065"/>
        <w:gridCol w:w="2065"/>
      </w:tblGrid>
      <w:tr w:rsidR="006C3D8E" w:rsidRPr="006C3D8E" w:rsidTr="006C3D8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4130"/>
        <w:gridCol w:w="6195"/>
      </w:tblGrid>
      <w:tr w:rsidR="006C3D8E" w:rsidRPr="006C3D8E" w:rsidTr="006C3D8E">
        <w:tc>
          <w:tcPr>
            <w:tcW w:w="2000" w:type="pct"/>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Примітки</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пiдтверджено ТОВ "Аудиторська фiрма "Аудит-Днiпроконсульт"</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Керівник</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Мусатов Максим Михайлович</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Головний бухгалтер</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Зуєв Олексiй Дмитрович</w:t>
            </w:r>
          </w:p>
        </w:tc>
      </w:tr>
    </w:tbl>
    <w:p w:rsidR="006C3D8E" w:rsidRPr="006C3D8E" w:rsidRDefault="006C3D8E" w:rsidP="006C3D8E">
      <w:pPr>
        <w:rPr>
          <w:rFonts w:eastAsia="Times New Roman"/>
          <w:vanish/>
          <w:color w:val="000000"/>
          <w:lang w:val="uk-UA"/>
        </w:rPr>
      </w:pPr>
      <w:r w:rsidRPr="006C3D8E">
        <w:rPr>
          <w:rFonts w:eastAsia="Times New Roman"/>
          <w:color w:val="000000"/>
          <w:lang w:val="uk-UA"/>
        </w:rPr>
        <w:br w:type="page"/>
      </w:r>
    </w:p>
    <w:tbl>
      <w:tblPr>
        <w:tblW w:w="5000" w:type="pct"/>
        <w:tblLook w:val="04A0" w:firstRow="1" w:lastRow="0" w:firstColumn="1" w:lastColumn="0" w:noHBand="0" w:noVBand="1"/>
      </w:tblPr>
      <w:tblGrid>
        <w:gridCol w:w="2065"/>
        <w:gridCol w:w="4646"/>
        <w:gridCol w:w="2065"/>
        <w:gridCol w:w="1549"/>
      </w:tblGrid>
      <w:tr w:rsidR="006C3D8E" w:rsidRPr="006C3D8E" w:rsidTr="006C3D8E">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225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КОДИ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2016 | 01 | 01</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31802573</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(найменування)</w:t>
            </w: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t>Звіт про рух грошових коштів (за прямим методом)</w:t>
      </w:r>
      <w:r w:rsidRPr="006C3D8E">
        <w:rPr>
          <w:rFonts w:eastAsia="Times New Roman"/>
          <w:color w:val="000000"/>
          <w:lang w:val="uk-UA"/>
        </w:rPr>
        <w:br/>
        <w:t>за 12 місяців 2015 р.</w:t>
      </w:r>
    </w:p>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5162"/>
        <w:gridCol w:w="1033"/>
        <w:gridCol w:w="2065"/>
        <w:gridCol w:w="2065"/>
      </w:tblGrid>
      <w:tr w:rsidR="006C3D8E" w:rsidRPr="006C3D8E" w:rsidTr="006C3D8E">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аналогічний період попереднього року</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r>
      <w:tr w:rsidR="006C3D8E" w:rsidRPr="006C3D8E" w:rsidTr="006C3D8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 Рух коштів у результаті операційної діяльності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w:t>
            </w:r>
            <w:r w:rsidRPr="006C3D8E">
              <w:rPr>
                <w:rFonts w:eastAsia="Times New Roman"/>
                <w:color w:val="000000"/>
                <w:sz w:val="20"/>
                <w:szCs w:val="20"/>
                <w:lang w:val="uk-UA"/>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91799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91339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280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2069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450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оплату:</w:t>
            </w:r>
            <w:r w:rsidRPr="006C3D8E">
              <w:rPr>
                <w:rFonts w:eastAsia="Times New Roman"/>
                <w:color w:val="000000"/>
                <w:sz w:val="20"/>
                <w:szCs w:val="20"/>
                <w:lang w:val="uk-UA"/>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( 14102 )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br/>
              <w:t>( 41471 )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( 13555 )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( 12180 )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( 6701 )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( 6030 )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( 14696 )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( 13221 )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( 615 )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( 1464 )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( 8067 )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( 5341 )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( 6014 )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( 6416 )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( 39943 )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( 16171 )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( 1030 )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( 1199 )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3917</w:t>
            </w:r>
          </w:p>
        </w:tc>
      </w:tr>
      <w:tr w:rsidR="006C3D8E" w:rsidRPr="006C3D8E" w:rsidTr="006C3D8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 Рух коштів у результаті інвестиційної діяльності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реалізації:</w:t>
            </w:r>
            <w:r w:rsidRPr="006C3D8E">
              <w:rPr>
                <w:rFonts w:eastAsia="Times New Roman"/>
                <w:color w:val="000000"/>
                <w:sz w:val="20"/>
                <w:szCs w:val="20"/>
                <w:lang w:val="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отриманих:</w:t>
            </w:r>
            <w:r w:rsidRPr="006C3D8E">
              <w:rPr>
                <w:rFonts w:eastAsia="Times New Roman"/>
                <w:color w:val="000000"/>
                <w:sz w:val="20"/>
                <w:szCs w:val="20"/>
                <w:lang w:val="uk-UA"/>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58</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придбання:</w:t>
            </w:r>
            <w:r w:rsidRPr="006C3D8E">
              <w:rPr>
                <w:rFonts w:eastAsia="Times New Roman"/>
                <w:color w:val="000000"/>
                <w:sz w:val="20"/>
                <w:szCs w:val="20"/>
                <w:lang w:val="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( 7903 )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( 4362 )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-4336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-4304</w:t>
            </w:r>
          </w:p>
        </w:tc>
      </w:tr>
      <w:tr w:rsidR="006C3D8E" w:rsidRPr="006C3D8E" w:rsidTr="006C3D8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III. Рух коштів у результаті фінансової діяльності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w:t>
            </w:r>
            <w:r w:rsidRPr="006C3D8E">
              <w:rPr>
                <w:rFonts w:eastAsia="Times New Roman"/>
                <w:color w:val="000000"/>
                <w:sz w:val="20"/>
                <w:szCs w:val="20"/>
                <w:lang w:val="uk-UA"/>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w:t>
            </w:r>
            <w:r w:rsidRPr="006C3D8E">
              <w:rPr>
                <w:rFonts w:eastAsia="Times New Roman"/>
                <w:color w:val="000000"/>
                <w:sz w:val="20"/>
                <w:szCs w:val="20"/>
                <w:lang w:val="uk-UA"/>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-387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1309</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704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922</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4130"/>
        <w:gridCol w:w="6195"/>
      </w:tblGrid>
      <w:tr w:rsidR="006C3D8E" w:rsidRPr="006C3D8E" w:rsidTr="006C3D8E">
        <w:tc>
          <w:tcPr>
            <w:tcW w:w="2000" w:type="pct"/>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Примітки</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пiдтверджено ТОВ "Аудиторська фiрма "Аудит-Днiпроконсульт"</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Керівник</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Мусатов Максим Михайлович</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Головний бухгалтер</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Зуєв Олексiй Дмитрович</w:t>
            </w:r>
          </w:p>
        </w:tc>
      </w:tr>
    </w:tbl>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6C3D8E" w:rsidRPr="006C3D8E" w:rsidTr="006C3D8E">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225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КОДИ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2016 | 01 | 01</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31802573</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(найменування)</w:t>
            </w: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t>Звіт про рух грошових коштів (за непрямим методом)</w:t>
      </w:r>
      <w:r w:rsidRPr="006C3D8E">
        <w:rPr>
          <w:rFonts w:eastAsia="Times New Roman"/>
          <w:color w:val="000000"/>
          <w:lang w:val="uk-UA"/>
        </w:rPr>
        <w:br/>
        <w:t>за 12 місяців 2015 р.</w:t>
      </w:r>
    </w:p>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3097"/>
        <w:gridCol w:w="1032"/>
        <w:gridCol w:w="1549"/>
        <w:gridCol w:w="1549"/>
        <w:gridCol w:w="1549"/>
        <w:gridCol w:w="1549"/>
      </w:tblGrid>
      <w:tr w:rsidR="006C3D8E" w:rsidRPr="006C3D8E" w:rsidTr="006C3D8E">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 аналогічний період попереднього року</w:t>
            </w:r>
          </w:p>
        </w:tc>
      </w:tr>
      <w:tr w:rsidR="006C3D8E" w:rsidRPr="006C3D8E" w:rsidTr="006C3D8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C3D8E" w:rsidRPr="006C3D8E" w:rsidRDefault="006C3D8E">
            <w:pPr>
              <w:rPr>
                <w:rFonts w:eastAsia="Times New Roman"/>
                <w:b/>
                <w:bCs/>
                <w:color w:val="000000"/>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видаток</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w:t>
            </w:r>
          </w:p>
        </w:tc>
      </w:tr>
      <w:tr w:rsidR="006C3D8E" w:rsidRPr="006C3D8E" w:rsidTr="006C3D8E">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 Рух коштів у результаті операційної діяльності</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Коригування на:</w:t>
            </w:r>
            <w:r w:rsidRPr="006C3D8E">
              <w:rPr>
                <w:rFonts w:eastAsia="Times New Roman"/>
                <w:color w:val="000000"/>
                <w:sz w:val="20"/>
                <w:szCs w:val="20"/>
                <w:lang w:val="uk-UA"/>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Збільшення (зменшення) </w:t>
            </w:r>
            <w:r w:rsidRPr="006C3D8E">
              <w:rPr>
                <w:rFonts w:eastAsia="Times New Roman"/>
                <w:color w:val="000000"/>
                <w:sz w:val="20"/>
                <w:szCs w:val="20"/>
                <w:lang w:val="uk-UA"/>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 Рух коштів у результаті інвестиційної діяльності</w:t>
            </w:r>
          </w:p>
        </w:tc>
        <w:tc>
          <w:tcPr>
            <w:tcW w:w="0" w:type="auto"/>
            <w:tcMar>
              <w:top w:w="15" w:type="dxa"/>
              <w:left w:w="15" w:type="dxa"/>
              <w:bottom w:w="15" w:type="dxa"/>
              <w:right w:w="15" w:type="dxa"/>
            </w:tcMar>
            <w:vAlign w:val="center"/>
            <w:hideMark/>
          </w:tcPr>
          <w:p w:rsidR="006C3D8E" w:rsidRPr="006C3D8E" w:rsidRDefault="006C3D8E">
            <w:pPr>
              <w:rPr>
                <w:rFonts w:eastAsia="Times New Roman"/>
                <w:sz w:val="20"/>
                <w:szCs w:val="20"/>
                <w:lang w:val="uk-UA"/>
              </w:rPr>
            </w:pPr>
          </w:p>
        </w:tc>
        <w:tc>
          <w:tcPr>
            <w:tcW w:w="0" w:type="auto"/>
            <w:tcMar>
              <w:top w:w="15" w:type="dxa"/>
              <w:left w:w="15" w:type="dxa"/>
              <w:bottom w:w="15" w:type="dxa"/>
              <w:right w:w="15"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реалізації:</w:t>
            </w:r>
            <w:r w:rsidRPr="006C3D8E">
              <w:rPr>
                <w:rFonts w:eastAsia="Times New Roman"/>
                <w:color w:val="000000"/>
                <w:sz w:val="20"/>
                <w:szCs w:val="20"/>
                <w:lang w:val="uk-UA"/>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отриманих:</w:t>
            </w:r>
            <w:r w:rsidRPr="006C3D8E">
              <w:rPr>
                <w:rFonts w:eastAsia="Times New Roman"/>
                <w:color w:val="000000"/>
                <w:sz w:val="20"/>
                <w:szCs w:val="20"/>
                <w:lang w:val="uk-UA"/>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придбання:</w:t>
            </w:r>
            <w:r w:rsidRPr="006C3D8E">
              <w:rPr>
                <w:rFonts w:eastAsia="Times New Roman"/>
                <w:color w:val="000000"/>
                <w:sz w:val="20"/>
                <w:szCs w:val="20"/>
                <w:lang w:val="uk-UA"/>
              </w:rPr>
              <w:br/>
            </w:r>
            <w:r w:rsidRPr="006C3D8E">
              <w:rPr>
                <w:rFonts w:eastAsia="Times New Roman"/>
                <w:color w:val="000000"/>
                <w:sz w:val="20"/>
                <w:szCs w:val="20"/>
                <w:lang w:val="uk-UA"/>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( 0 )</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III. Рух коштів у результаті фінансової діяльності</w:t>
            </w:r>
          </w:p>
        </w:tc>
        <w:tc>
          <w:tcPr>
            <w:tcW w:w="0" w:type="auto"/>
            <w:tcMar>
              <w:top w:w="15" w:type="dxa"/>
              <w:left w:w="15" w:type="dxa"/>
              <w:bottom w:w="15" w:type="dxa"/>
              <w:right w:w="15" w:type="dxa"/>
            </w:tcMar>
            <w:vAlign w:val="center"/>
            <w:hideMark/>
          </w:tcPr>
          <w:p w:rsidR="006C3D8E" w:rsidRPr="006C3D8E" w:rsidRDefault="006C3D8E">
            <w:pPr>
              <w:rPr>
                <w:rFonts w:eastAsia="Times New Roman"/>
                <w:sz w:val="20"/>
                <w:szCs w:val="20"/>
                <w:lang w:val="uk-UA"/>
              </w:rPr>
            </w:pPr>
          </w:p>
        </w:tc>
        <w:tc>
          <w:tcPr>
            <w:tcW w:w="0" w:type="auto"/>
            <w:tcMar>
              <w:top w:w="15" w:type="dxa"/>
              <w:left w:w="15" w:type="dxa"/>
              <w:bottom w:w="15" w:type="dxa"/>
              <w:right w:w="15" w:type="dxa"/>
            </w:tcMar>
            <w:vAlign w:val="center"/>
            <w:hideMark/>
          </w:tcPr>
          <w:p w:rsidR="006C3D8E" w:rsidRPr="006C3D8E" w:rsidRDefault="006C3D8E">
            <w:pPr>
              <w:rPr>
                <w:rFonts w:eastAsia="Times New Roman"/>
                <w:sz w:val="20"/>
                <w:szCs w:val="20"/>
                <w:lang w:val="uk-UA"/>
              </w:rPr>
            </w:pP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w:t>
            </w:r>
            <w:r w:rsidRPr="006C3D8E">
              <w:rPr>
                <w:rFonts w:eastAsia="Times New Roman"/>
                <w:color w:val="000000"/>
                <w:sz w:val="20"/>
                <w:szCs w:val="20"/>
                <w:lang w:val="uk-UA"/>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w:t>
            </w:r>
            <w:r w:rsidRPr="006C3D8E">
              <w:rPr>
                <w:rFonts w:eastAsia="Times New Roman"/>
                <w:color w:val="000000"/>
                <w:sz w:val="20"/>
                <w:szCs w:val="20"/>
                <w:lang w:val="uk-UA"/>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X</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4130"/>
        <w:gridCol w:w="6195"/>
      </w:tblGrid>
      <w:tr w:rsidR="006C3D8E" w:rsidRPr="006C3D8E" w:rsidTr="006C3D8E">
        <w:tc>
          <w:tcPr>
            <w:tcW w:w="2000" w:type="pct"/>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Примітки</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звiт про рух грошових коштiв складено за прямим методом</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Керівник</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Головний бухгалтер</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w:t>
            </w:r>
          </w:p>
        </w:tc>
      </w:tr>
    </w:tbl>
    <w:p w:rsidR="006C3D8E" w:rsidRPr="006C3D8E" w:rsidRDefault="006C3D8E" w:rsidP="006C3D8E">
      <w:pPr>
        <w:rPr>
          <w:rFonts w:eastAsia="Times New Roman"/>
          <w:color w:val="000000"/>
          <w:lang w:val="uk-UA"/>
        </w:rPr>
        <w:sectPr w:rsidR="006C3D8E" w:rsidRPr="006C3D8E">
          <w:pgSz w:w="11907" w:h="16840"/>
          <w:pgMar w:top="1134" w:right="851" w:bottom="851" w:left="851" w:header="0" w:footer="0" w:gutter="0"/>
          <w:cols w:space="720"/>
        </w:sectPr>
      </w:pPr>
    </w:p>
    <w:tbl>
      <w:tblPr>
        <w:tblW w:w="5000" w:type="pct"/>
        <w:tblLook w:val="04A0" w:firstRow="1" w:lastRow="0" w:firstColumn="1" w:lastColumn="0" w:noHBand="0" w:noVBand="1"/>
      </w:tblPr>
      <w:tblGrid>
        <w:gridCol w:w="2937"/>
        <w:gridCol w:w="6611"/>
        <w:gridCol w:w="2938"/>
        <w:gridCol w:w="2204"/>
      </w:tblGrid>
      <w:tr w:rsidR="006C3D8E" w:rsidRPr="006C3D8E" w:rsidTr="006C3D8E">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225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1000" w:type="pct"/>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КОДИ</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2016 | 01 | 01</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color w:val="000000"/>
                <w:lang w:val="uk-UA"/>
              </w:rPr>
            </w:pPr>
            <w:r w:rsidRPr="006C3D8E">
              <w:rPr>
                <w:rFonts w:eastAsia="Times New Roman"/>
                <w:color w:val="000000"/>
                <w:lang w:val="uk-UA"/>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ПРИВАТНЕ АКЦIОНЕРНЕ ТОВАРИСТВО "ЕНЕРГОРЕСУРСИ"</w:t>
            </w:r>
          </w:p>
        </w:tc>
        <w:tc>
          <w:tcPr>
            <w:tcW w:w="0" w:type="auto"/>
            <w:tcMar>
              <w:top w:w="60" w:type="dxa"/>
              <w:left w:w="60" w:type="dxa"/>
              <w:bottom w:w="60" w:type="dxa"/>
              <w:right w:w="60" w:type="dxa"/>
            </w:tcMar>
            <w:vAlign w:val="center"/>
            <w:hideMark/>
          </w:tcPr>
          <w:p w:rsidR="006C3D8E" w:rsidRPr="006C3D8E" w:rsidRDefault="006C3D8E">
            <w:pPr>
              <w:jc w:val="right"/>
              <w:rPr>
                <w:rFonts w:eastAsia="Times New Roman"/>
                <w:color w:val="000000"/>
                <w:lang w:val="uk-UA"/>
              </w:rPr>
            </w:pPr>
            <w:r w:rsidRPr="006C3D8E">
              <w:rPr>
                <w:rFonts w:eastAsia="Times New Roman"/>
                <w:color w:val="000000"/>
                <w:lang w:val="uk-UA"/>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31802573</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(найменування)</w:t>
            </w: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c>
          <w:tcPr>
            <w:tcW w:w="0" w:type="auto"/>
            <w:tcMar>
              <w:top w:w="60" w:type="dxa"/>
              <w:left w:w="60" w:type="dxa"/>
              <w:bottom w:w="60" w:type="dxa"/>
              <w:right w:w="60" w:type="dxa"/>
            </w:tcMar>
            <w:vAlign w:val="center"/>
            <w:hideMark/>
          </w:tcPr>
          <w:p w:rsidR="006C3D8E" w:rsidRPr="006C3D8E" w:rsidRDefault="006C3D8E">
            <w:pPr>
              <w:rPr>
                <w:rFonts w:eastAsia="Times New Roman"/>
                <w:sz w:val="20"/>
                <w:szCs w:val="20"/>
                <w:lang w:val="uk-UA"/>
              </w:rPr>
            </w:pPr>
          </w:p>
        </w:tc>
      </w:tr>
    </w:tbl>
    <w:p w:rsidR="006C3D8E" w:rsidRPr="006C3D8E" w:rsidRDefault="006C3D8E" w:rsidP="006C3D8E">
      <w:pPr>
        <w:rPr>
          <w:rFonts w:eastAsia="Times New Roman"/>
          <w:color w:val="000000"/>
          <w:lang w:val="uk-UA"/>
        </w:rPr>
      </w:pPr>
    </w:p>
    <w:p w:rsidR="006C3D8E" w:rsidRPr="006C3D8E" w:rsidRDefault="006C3D8E" w:rsidP="006C3D8E">
      <w:pPr>
        <w:pStyle w:val="3"/>
        <w:rPr>
          <w:rFonts w:eastAsia="Times New Roman"/>
          <w:color w:val="000000"/>
          <w:lang w:val="uk-UA"/>
        </w:rPr>
      </w:pPr>
      <w:r w:rsidRPr="006C3D8E">
        <w:rPr>
          <w:rFonts w:eastAsia="Times New Roman"/>
          <w:color w:val="000000"/>
          <w:lang w:val="uk-UA"/>
        </w:rPr>
        <w:t>Звіт про власний капітал</w:t>
      </w:r>
      <w:r w:rsidRPr="006C3D8E">
        <w:rPr>
          <w:rFonts w:eastAsia="Times New Roman"/>
          <w:color w:val="000000"/>
          <w:lang w:val="uk-UA"/>
        </w:rPr>
        <w:br/>
        <w:t>за 12 місяців 2015 р.</w:t>
      </w:r>
    </w:p>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1645"/>
        <w:gridCol w:w="1415"/>
        <w:gridCol w:w="1564"/>
        <w:gridCol w:w="1415"/>
        <w:gridCol w:w="1415"/>
        <w:gridCol w:w="1415"/>
        <w:gridCol w:w="1575"/>
        <w:gridCol w:w="1415"/>
        <w:gridCol w:w="1415"/>
        <w:gridCol w:w="1416"/>
      </w:tblGrid>
      <w:tr w:rsidR="006C3D8E" w:rsidRPr="006C3D8E" w:rsidTr="006C3D8E">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Всього</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59797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t>Коригування:</w:t>
            </w:r>
            <w:r w:rsidRPr="006C3D8E">
              <w:rPr>
                <w:rFonts w:eastAsia="Times New Roman"/>
                <w:color w:val="000000"/>
                <w:sz w:val="20"/>
                <w:szCs w:val="20"/>
                <w:lang w:val="uk-UA"/>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2832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59797</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2593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2593</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lastRenderedPageBreak/>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-565</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t>Розподіл прибутку:</w:t>
            </w:r>
            <w:r w:rsidRPr="006C3D8E">
              <w:rPr>
                <w:rFonts w:eastAsia="Times New Roman"/>
                <w:color w:val="000000"/>
                <w:sz w:val="20"/>
                <w:szCs w:val="20"/>
                <w:lang w:val="uk-UA"/>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 xml:space="preserve">Сума чистого </w:t>
            </w:r>
            <w:r w:rsidRPr="006C3D8E">
              <w:rPr>
                <w:rFonts w:eastAsia="Times New Roman"/>
                <w:color w:val="000000"/>
                <w:sz w:val="20"/>
                <w:szCs w:val="20"/>
                <w:lang w:val="uk-UA"/>
              </w:rPr>
              <w:lastRenderedPageBreak/>
              <w:t>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lastRenderedPageBreak/>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b/>
                <w:bCs/>
                <w:color w:val="000000"/>
                <w:sz w:val="20"/>
                <w:szCs w:val="20"/>
                <w:lang w:val="uk-UA"/>
              </w:rPr>
              <w:t>Внески учасників:</w:t>
            </w:r>
            <w:r w:rsidRPr="006C3D8E">
              <w:rPr>
                <w:rFonts w:eastAsia="Times New Roman"/>
                <w:color w:val="000000"/>
                <w:sz w:val="20"/>
                <w:szCs w:val="20"/>
                <w:lang w:val="uk-UA"/>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Вилучення капіталу:</w:t>
            </w:r>
            <w:r w:rsidRPr="006C3D8E">
              <w:rPr>
                <w:rFonts w:eastAsia="Times New Roman"/>
                <w:color w:val="000000"/>
                <w:sz w:val="20"/>
                <w:szCs w:val="20"/>
                <w:lang w:val="uk-UA"/>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lastRenderedPageBreak/>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560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color w:val="000000"/>
                <w:sz w:val="20"/>
                <w:szCs w:val="20"/>
                <w:lang w:val="uk-UA"/>
              </w:rPr>
            </w:pPr>
            <w:r w:rsidRPr="006C3D8E">
              <w:rPr>
                <w:rFonts w:eastAsia="Times New Roman"/>
                <w:color w:val="000000"/>
                <w:sz w:val="20"/>
                <w:szCs w:val="20"/>
                <w:lang w:val="uk-UA"/>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color w:val="000000"/>
                <w:sz w:val="20"/>
                <w:szCs w:val="20"/>
                <w:lang w:val="uk-UA"/>
              </w:rPr>
            </w:pPr>
            <w:r w:rsidRPr="006C3D8E">
              <w:rPr>
                <w:rFonts w:eastAsia="Times New Roman"/>
                <w:color w:val="000000"/>
                <w:sz w:val="20"/>
                <w:szCs w:val="20"/>
                <w:lang w:val="uk-UA"/>
              </w:rPr>
              <w:t>0</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2813</w:t>
            </w:r>
          </w:p>
        </w:tc>
      </w:tr>
      <w:tr w:rsidR="006C3D8E" w:rsidRPr="006C3D8E" w:rsidTr="006C3D8E">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rPr>
                <w:rFonts w:eastAsia="Times New Roman"/>
                <w:b/>
                <w:bCs/>
                <w:color w:val="000000"/>
                <w:sz w:val="20"/>
                <w:szCs w:val="20"/>
                <w:lang w:val="uk-UA"/>
              </w:rPr>
            </w:pPr>
            <w:r w:rsidRPr="006C3D8E">
              <w:rPr>
                <w:rFonts w:eastAsia="Times New Roman"/>
                <w:b/>
                <w:bCs/>
                <w:color w:val="000000"/>
                <w:sz w:val="20"/>
                <w:szCs w:val="20"/>
                <w:lang w:val="uk-UA"/>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46152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8332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4972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C3D8E" w:rsidRPr="006C3D8E" w:rsidRDefault="006C3D8E">
            <w:pPr>
              <w:jc w:val="center"/>
              <w:rPr>
                <w:rFonts w:eastAsia="Times New Roman"/>
                <w:b/>
                <w:bCs/>
                <w:color w:val="000000"/>
                <w:sz w:val="20"/>
                <w:szCs w:val="20"/>
                <w:lang w:val="uk-UA"/>
              </w:rPr>
            </w:pPr>
            <w:r w:rsidRPr="006C3D8E">
              <w:rPr>
                <w:rFonts w:eastAsia="Times New Roman"/>
                <w:b/>
                <w:bCs/>
                <w:color w:val="000000"/>
                <w:sz w:val="20"/>
                <w:szCs w:val="20"/>
                <w:lang w:val="uk-UA"/>
              </w:rPr>
              <w:t>62610</w:t>
            </w:r>
          </w:p>
        </w:tc>
      </w:tr>
    </w:tbl>
    <w:p w:rsidR="006C3D8E" w:rsidRPr="006C3D8E" w:rsidRDefault="006C3D8E" w:rsidP="006C3D8E">
      <w:pPr>
        <w:rPr>
          <w:rFonts w:eastAsia="Times New Roman"/>
          <w:color w:val="000000"/>
          <w:lang w:val="uk-UA"/>
        </w:rPr>
      </w:pPr>
    </w:p>
    <w:tbl>
      <w:tblPr>
        <w:tblW w:w="5000" w:type="pct"/>
        <w:tblLook w:val="04A0" w:firstRow="1" w:lastRow="0" w:firstColumn="1" w:lastColumn="0" w:noHBand="0" w:noVBand="1"/>
      </w:tblPr>
      <w:tblGrid>
        <w:gridCol w:w="5876"/>
        <w:gridCol w:w="8814"/>
      </w:tblGrid>
      <w:tr w:rsidR="006C3D8E" w:rsidRPr="006C3D8E" w:rsidTr="006C3D8E">
        <w:tc>
          <w:tcPr>
            <w:tcW w:w="2000" w:type="pct"/>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Примітки</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пiдтверджено ТОВ "Аудиторська фiрма "Аудит-Днiпроконсульт"</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Керівник</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Мусатов Максим Михайлович</w:t>
            </w:r>
          </w:p>
        </w:tc>
      </w:tr>
      <w:tr w:rsidR="006C3D8E" w:rsidRPr="006C3D8E" w:rsidTr="006C3D8E">
        <w:tc>
          <w:tcPr>
            <w:tcW w:w="0" w:type="auto"/>
            <w:tcMar>
              <w:top w:w="60" w:type="dxa"/>
              <w:left w:w="60" w:type="dxa"/>
              <w:bottom w:w="60" w:type="dxa"/>
              <w:right w:w="60" w:type="dxa"/>
            </w:tcMar>
            <w:vAlign w:val="center"/>
            <w:hideMark/>
          </w:tcPr>
          <w:p w:rsidR="006C3D8E" w:rsidRPr="006C3D8E" w:rsidRDefault="006C3D8E">
            <w:pPr>
              <w:jc w:val="center"/>
              <w:rPr>
                <w:rFonts w:eastAsia="Times New Roman"/>
                <w:b/>
                <w:bCs/>
                <w:color w:val="000000"/>
                <w:lang w:val="uk-UA"/>
              </w:rPr>
            </w:pPr>
            <w:r w:rsidRPr="006C3D8E">
              <w:rPr>
                <w:rFonts w:eastAsia="Times New Roman"/>
                <w:b/>
                <w:bCs/>
                <w:color w:val="000000"/>
                <w:lang w:val="uk-UA"/>
              </w:rPr>
              <w:t>Головний бухгалтер</w:t>
            </w:r>
          </w:p>
        </w:tc>
        <w:tc>
          <w:tcPr>
            <w:tcW w:w="0" w:type="auto"/>
            <w:tcMar>
              <w:top w:w="60" w:type="dxa"/>
              <w:left w:w="60" w:type="dxa"/>
              <w:bottom w:w="60" w:type="dxa"/>
              <w:right w:w="60" w:type="dxa"/>
            </w:tcMar>
            <w:vAlign w:val="center"/>
            <w:hideMark/>
          </w:tcPr>
          <w:p w:rsidR="006C3D8E" w:rsidRPr="006C3D8E" w:rsidRDefault="006C3D8E">
            <w:pPr>
              <w:jc w:val="center"/>
              <w:rPr>
                <w:rFonts w:eastAsia="Times New Roman"/>
                <w:color w:val="000000"/>
                <w:lang w:val="uk-UA"/>
              </w:rPr>
            </w:pPr>
            <w:r w:rsidRPr="006C3D8E">
              <w:rPr>
                <w:rFonts w:eastAsia="Times New Roman"/>
                <w:color w:val="000000"/>
                <w:lang w:val="uk-UA"/>
              </w:rPr>
              <w:t>Зуєв Олексiй Дмитрович</w:t>
            </w:r>
          </w:p>
        </w:tc>
      </w:tr>
    </w:tbl>
    <w:p w:rsidR="006C3D8E" w:rsidRPr="006C3D8E" w:rsidRDefault="006C3D8E" w:rsidP="006C3D8E">
      <w:pPr>
        <w:rPr>
          <w:rFonts w:eastAsia="Times New Roman"/>
          <w:lang w:val="uk-UA"/>
        </w:rPr>
      </w:pPr>
    </w:p>
    <w:p w:rsidR="00BB7959" w:rsidRPr="006C3D8E" w:rsidRDefault="00BB7959" w:rsidP="006C3D8E">
      <w:pPr>
        <w:rPr>
          <w:lang w:val="uk-UA"/>
        </w:rPr>
      </w:pPr>
    </w:p>
    <w:sectPr w:rsidR="00BB7959" w:rsidRPr="006C3D8E" w:rsidSect="005E33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B0"/>
    <w:rsid w:val="00086D3E"/>
    <w:rsid w:val="000A68E8"/>
    <w:rsid w:val="004C1335"/>
    <w:rsid w:val="005E3365"/>
    <w:rsid w:val="006C3D8E"/>
    <w:rsid w:val="00820DE2"/>
    <w:rsid w:val="00BB7959"/>
    <w:rsid w:val="00E758B0"/>
    <w:rsid w:val="00F9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3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086D3E"/>
    <w:pPr>
      <w:spacing w:after="300"/>
      <w:jc w:val="center"/>
      <w:outlineLvl w:val="2"/>
    </w:pPr>
    <w:rPr>
      <w:b/>
      <w:bCs/>
      <w:sz w:val="28"/>
      <w:szCs w:val="28"/>
    </w:rPr>
  </w:style>
  <w:style w:type="paragraph" w:styleId="4">
    <w:name w:val="heading 4"/>
    <w:basedOn w:val="a"/>
    <w:link w:val="40"/>
    <w:uiPriority w:val="9"/>
    <w:semiHidden/>
    <w:unhideWhenUsed/>
    <w:qFormat/>
    <w:rsid w:val="00086D3E"/>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D3E"/>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semiHidden/>
    <w:rsid w:val="00086D3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86D3E"/>
    <w:pPr>
      <w:spacing w:before="100" w:beforeAutospacing="1" w:after="100" w:afterAutospacing="1"/>
    </w:pPr>
  </w:style>
  <w:style w:type="paragraph" w:customStyle="1" w:styleId="justify">
    <w:name w:val="justify"/>
    <w:basedOn w:val="a"/>
    <w:uiPriority w:val="99"/>
    <w:semiHidden/>
    <w:rsid w:val="00086D3E"/>
    <w:pPr>
      <w:spacing w:before="100" w:beforeAutospacing="1" w:after="100" w:afterAutospacing="1"/>
      <w:jc w:val="both"/>
    </w:pPr>
  </w:style>
  <w:style w:type="paragraph" w:customStyle="1" w:styleId="left">
    <w:name w:val="left"/>
    <w:basedOn w:val="a"/>
    <w:uiPriority w:val="99"/>
    <w:semiHidden/>
    <w:rsid w:val="00086D3E"/>
    <w:pPr>
      <w:spacing w:before="100" w:beforeAutospacing="1" w:after="100" w:afterAutospacing="1"/>
    </w:pPr>
  </w:style>
  <w:style w:type="paragraph" w:customStyle="1" w:styleId="right">
    <w:name w:val="right"/>
    <w:basedOn w:val="a"/>
    <w:uiPriority w:val="99"/>
    <w:semiHidden/>
    <w:rsid w:val="00086D3E"/>
    <w:pPr>
      <w:spacing w:before="100" w:beforeAutospacing="1" w:after="100" w:afterAutospacing="1"/>
      <w:jc w:val="right"/>
    </w:pPr>
  </w:style>
  <w:style w:type="paragraph" w:customStyle="1" w:styleId="center">
    <w:name w:val="center"/>
    <w:basedOn w:val="a"/>
    <w:uiPriority w:val="99"/>
    <w:semiHidden/>
    <w:rsid w:val="00086D3E"/>
    <w:pPr>
      <w:spacing w:before="100" w:beforeAutospacing="1" w:after="100" w:afterAutospacing="1"/>
      <w:jc w:val="center"/>
    </w:pPr>
  </w:style>
  <w:style w:type="paragraph" w:customStyle="1" w:styleId="bold">
    <w:name w:val="bold"/>
    <w:basedOn w:val="a"/>
    <w:uiPriority w:val="99"/>
    <w:semiHidden/>
    <w:rsid w:val="00086D3E"/>
    <w:pPr>
      <w:spacing w:before="100" w:beforeAutospacing="1" w:after="100" w:afterAutospacing="1"/>
    </w:pPr>
    <w:rPr>
      <w:b/>
      <w:bCs/>
    </w:rPr>
  </w:style>
  <w:style w:type="paragraph" w:customStyle="1" w:styleId="brdnone">
    <w:name w:val="brdnone"/>
    <w:basedOn w:val="a"/>
    <w:uiPriority w:val="99"/>
    <w:semiHidden/>
    <w:rsid w:val="00086D3E"/>
    <w:pPr>
      <w:spacing w:before="100" w:beforeAutospacing="1" w:after="100" w:afterAutospacing="1"/>
    </w:pPr>
  </w:style>
  <w:style w:type="paragraph" w:customStyle="1" w:styleId="brdbtm">
    <w:name w:val="brdbtm"/>
    <w:basedOn w:val="a"/>
    <w:uiPriority w:val="99"/>
    <w:semiHidden/>
    <w:rsid w:val="00086D3E"/>
    <w:pPr>
      <w:pBdr>
        <w:bottom w:val="single" w:sz="6" w:space="0" w:color="000000"/>
      </w:pBdr>
      <w:spacing w:before="100" w:beforeAutospacing="1" w:after="100" w:afterAutospacing="1"/>
    </w:pPr>
  </w:style>
  <w:style w:type="paragraph" w:customStyle="1" w:styleId="brdtop">
    <w:name w:val="brdtop"/>
    <w:basedOn w:val="a"/>
    <w:uiPriority w:val="99"/>
    <w:semiHidden/>
    <w:rsid w:val="00086D3E"/>
    <w:pPr>
      <w:pBdr>
        <w:top w:val="single" w:sz="6" w:space="0" w:color="000000"/>
      </w:pBdr>
      <w:spacing w:before="100" w:beforeAutospacing="1" w:after="100" w:afterAutospacing="1"/>
    </w:pPr>
  </w:style>
  <w:style w:type="paragraph" w:customStyle="1" w:styleId="brdall">
    <w:name w:val="brdall"/>
    <w:basedOn w:val="a"/>
    <w:uiPriority w:val="99"/>
    <w:semiHidden/>
    <w:rsid w:val="00086D3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086D3E"/>
    <w:pPr>
      <w:spacing w:before="100" w:beforeAutospacing="1" w:after="100" w:afterAutospacing="1"/>
    </w:pPr>
    <w:rPr>
      <w:sz w:val="20"/>
      <w:szCs w:val="20"/>
    </w:rPr>
  </w:style>
  <w:style w:type="paragraph" w:customStyle="1" w:styleId="pagebreak">
    <w:name w:val="pagebreak"/>
    <w:basedOn w:val="a"/>
    <w:uiPriority w:val="99"/>
    <w:semiHidden/>
    <w:rsid w:val="00086D3E"/>
    <w:pPr>
      <w:pageBreakBefore/>
      <w:spacing w:before="100" w:beforeAutospacing="1" w:after="100" w:afterAutospacing="1"/>
    </w:pPr>
  </w:style>
  <w:style w:type="character" w:customStyle="1" w:styleId="small-text1">
    <w:name w:val="small-text1"/>
    <w:basedOn w:val="a0"/>
    <w:rsid w:val="00086D3E"/>
    <w:rPr>
      <w:sz w:val="20"/>
      <w:szCs w:val="20"/>
    </w:rPr>
  </w:style>
  <w:style w:type="character" w:styleId="a4">
    <w:name w:val="Strong"/>
    <w:basedOn w:val="a0"/>
    <w:uiPriority w:val="22"/>
    <w:qFormat/>
    <w:rsid w:val="00086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3E"/>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086D3E"/>
    <w:pPr>
      <w:spacing w:after="300"/>
      <w:jc w:val="center"/>
      <w:outlineLvl w:val="2"/>
    </w:pPr>
    <w:rPr>
      <w:b/>
      <w:bCs/>
      <w:sz w:val="28"/>
      <w:szCs w:val="28"/>
    </w:rPr>
  </w:style>
  <w:style w:type="paragraph" w:styleId="4">
    <w:name w:val="heading 4"/>
    <w:basedOn w:val="a"/>
    <w:link w:val="40"/>
    <w:uiPriority w:val="9"/>
    <w:semiHidden/>
    <w:unhideWhenUsed/>
    <w:qFormat/>
    <w:rsid w:val="00086D3E"/>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6D3E"/>
    <w:rPr>
      <w:rFonts w:ascii="Times New Roman" w:eastAsiaTheme="minorEastAsia" w:hAnsi="Times New Roman" w:cs="Times New Roman"/>
      <w:b/>
      <w:bCs/>
      <w:sz w:val="28"/>
      <w:szCs w:val="28"/>
      <w:lang w:eastAsia="ru-RU"/>
    </w:rPr>
  </w:style>
  <w:style w:type="character" w:customStyle="1" w:styleId="40">
    <w:name w:val="Заголовок 4 Знак"/>
    <w:basedOn w:val="a0"/>
    <w:link w:val="4"/>
    <w:uiPriority w:val="9"/>
    <w:semiHidden/>
    <w:rsid w:val="00086D3E"/>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086D3E"/>
    <w:pPr>
      <w:spacing w:before="100" w:beforeAutospacing="1" w:after="100" w:afterAutospacing="1"/>
    </w:pPr>
  </w:style>
  <w:style w:type="paragraph" w:customStyle="1" w:styleId="justify">
    <w:name w:val="justify"/>
    <w:basedOn w:val="a"/>
    <w:uiPriority w:val="99"/>
    <w:semiHidden/>
    <w:rsid w:val="00086D3E"/>
    <w:pPr>
      <w:spacing w:before="100" w:beforeAutospacing="1" w:after="100" w:afterAutospacing="1"/>
      <w:jc w:val="both"/>
    </w:pPr>
  </w:style>
  <w:style w:type="paragraph" w:customStyle="1" w:styleId="left">
    <w:name w:val="left"/>
    <w:basedOn w:val="a"/>
    <w:uiPriority w:val="99"/>
    <w:semiHidden/>
    <w:rsid w:val="00086D3E"/>
    <w:pPr>
      <w:spacing w:before="100" w:beforeAutospacing="1" w:after="100" w:afterAutospacing="1"/>
    </w:pPr>
  </w:style>
  <w:style w:type="paragraph" w:customStyle="1" w:styleId="right">
    <w:name w:val="right"/>
    <w:basedOn w:val="a"/>
    <w:uiPriority w:val="99"/>
    <w:semiHidden/>
    <w:rsid w:val="00086D3E"/>
    <w:pPr>
      <w:spacing w:before="100" w:beforeAutospacing="1" w:after="100" w:afterAutospacing="1"/>
      <w:jc w:val="right"/>
    </w:pPr>
  </w:style>
  <w:style w:type="paragraph" w:customStyle="1" w:styleId="center">
    <w:name w:val="center"/>
    <w:basedOn w:val="a"/>
    <w:uiPriority w:val="99"/>
    <w:semiHidden/>
    <w:rsid w:val="00086D3E"/>
    <w:pPr>
      <w:spacing w:before="100" w:beforeAutospacing="1" w:after="100" w:afterAutospacing="1"/>
      <w:jc w:val="center"/>
    </w:pPr>
  </w:style>
  <w:style w:type="paragraph" w:customStyle="1" w:styleId="bold">
    <w:name w:val="bold"/>
    <w:basedOn w:val="a"/>
    <w:uiPriority w:val="99"/>
    <w:semiHidden/>
    <w:rsid w:val="00086D3E"/>
    <w:pPr>
      <w:spacing w:before="100" w:beforeAutospacing="1" w:after="100" w:afterAutospacing="1"/>
    </w:pPr>
    <w:rPr>
      <w:b/>
      <w:bCs/>
    </w:rPr>
  </w:style>
  <w:style w:type="paragraph" w:customStyle="1" w:styleId="brdnone">
    <w:name w:val="brdnone"/>
    <w:basedOn w:val="a"/>
    <w:uiPriority w:val="99"/>
    <w:semiHidden/>
    <w:rsid w:val="00086D3E"/>
    <w:pPr>
      <w:spacing w:before="100" w:beforeAutospacing="1" w:after="100" w:afterAutospacing="1"/>
    </w:pPr>
  </w:style>
  <w:style w:type="paragraph" w:customStyle="1" w:styleId="brdbtm">
    <w:name w:val="brdbtm"/>
    <w:basedOn w:val="a"/>
    <w:uiPriority w:val="99"/>
    <w:semiHidden/>
    <w:rsid w:val="00086D3E"/>
    <w:pPr>
      <w:pBdr>
        <w:bottom w:val="single" w:sz="6" w:space="0" w:color="000000"/>
      </w:pBdr>
      <w:spacing w:before="100" w:beforeAutospacing="1" w:after="100" w:afterAutospacing="1"/>
    </w:pPr>
  </w:style>
  <w:style w:type="paragraph" w:customStyle="1" w:styleId="brdtop">
    <w:name w:val="brdtop"/>
    <w:basedOn w:val="a"/>
    <w:uiPriority w:val="99"/>
    <w:semiHidden/>
    <w:rsid w:val="00086D3E"/>
    <w:pPr>
      <w:pBdr>
        <w:top w:val="single" w:sz="6" w:space="0" w:color="000000"/>
      </w:pBdr>
      <w:spacing w:before="100" w:beforeAutospacing="1" w:after="100" w:afterAutospacing="1"/>
    </w:pPr>
  </w:style>
  <w:style w:type="paragraph" w:customStyle="1" w:styleId="brdall">
    <w:name w:val="brdall"/>
    <w:basedOn w:val="a"/>
    <w:uiPriority w:val="99"/>
    <w:semiHidden/>
    <w:rsid w:val="00086D3E"/>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semiHidden/>
    <w:rsid w:val="00086D3E"/>
    <w:pPr>
      <w:spacing w:before="100" w:beforeAutospacing="1" w:after="100" w:afterAutospacing="1"/>
    </w:pPr>
    <w:rPr>
      <w:sz w:val="20"/>
      <w:szCs w:val="20"/>
    </w:rPr>
  </w:style>
  <w:style w:type="paragraph" w:customStyle="1" w:styleId="pagebreak">
    <w:name w:val="pagebreak"/>
    <w:basedOn w:val="a"/>
    <w:uiPriority w:val="99"/>
    <w:semiHidden/>
    <w:rsid w:val="00086D3E"/>
    <w:pPr>
      <w:pageBreakBefore/>
      <w:spacing w:before="100" w:beforeAutospacing="1" w:after="100" w:afterAutospacing="1"/>
    </w:pPr>
  </w:style>
  <w:style w:type="character" w:customStyle="1" w:styleId="small-text1">
    <w:name w:val="small-text1"/>
    <w:basedOn w:val="a0"/>
    <w:rsid w:val="00086D3E"/>
    <w:rPr>
      <w:sz w:val="20"/>
      <w:szCs w:val="20"/>
    </w:rPr>
  </w:style>
  <w:style w:type="character" w:styleId="a4">
    <w:name w:val="Strong"/>
    <w:basedOn w:val="a0"/>
    <w:uiPriority w:val="22"/>
    <w:qFormat/>
    <w:rsid w:val="00086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0720">
      <w:bodyDiv w:val="1"/>
      <w:marLeft w:val="0"/>
      <w:marRight w:val="0"/>
      <w:marTop w:val="0"/>
      <w:marBottom w:val="0"/>
      <w:divBdr>
        <w:top w:val="none" w:sz="0" w:space="0" w:color="auto"/>
        <w:left w:val="none" w:sz="0" w:space="0" w:color="auto"/>
        <w:bottom w:val="none" w:sz="0" w:space="0" w:color="auto"/>
        <w:right w:val="none" w:sz="0" w:space="0" w:color="auto"/>
      </w:divBdr>
    </w:div>
    <w:div w:id="19845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51</Pages>
  <Words>12509</Words>
  <Characters>71306</Characters>
  <Application>Microsoft Office Word</Application>
  <DocSecurity>0</DocSecurity>
  <Lines>594</Lines>
  <Paragraphs>167</Paragraphs>
  <ScaleCrop>false</ScaleCrop>
  <Company/>
  <LinksUpToDate>false</LinksUpToDate>
  <CharactersWithSpaces>83648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Лидия Валериевна</dc:creator>
  <cp:keywords/>
  <dc:description/>
  <cp:lastModifiedBy>Березина Лидия Валериевна</cp:lastModifiedBy>
  <cp:revision>8</cp:revision>
  <dcterms:created xsi:type="dcterms:W3CDTF">2015-04-28T14:38:00Z</dcterms:created>
  <dcterms:modified xsi:type="dcterms:W3CDTF">2016-04-26T16:20:00Z</dcterms:modified>
</cp:coreProperties>
</file>